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BAGÁNY</w:t>
            </w:r>
          </w:p>
          <w:p w:rsidR="00C275A3" w:rsidRDefault="00A96AEC" w:rsidP="00C275A3">
            <w:pPr>
              <w:pStyle w:val="Hallgatokepzes"/>
            </w:pPr>
            <w:r>
              <w:t>International business studies</w:t>
            </w:r>
            <w:r>
              <w:br/>
            </w:r>
            <w:r w:rsidR="00E77B23">
              <w:t>BA, 7. semester</w:t>
            </w:r>
          </w:p>
          <w:p w:rsidR="00C265CE" w:rsidRPr="009E5FF1" w:rsidRDefault="00E77B23" w:rsidP="00C275A3">
            <w:pPr>
              <w:pStyle w:val="Hallgatokepzes"/>
              <w:rPr>
                <w:b/>
                <w:caps/>
              </w:rPr>
            </w:pPr>
            <w:r>
              <w:t>Edutus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Éva Kruppa Dr. Phd.</w:t>
            </w:r>
          </w:p>
          <w:p w:rsidR="00DB4822" w:rsidRDefault="00DB4822" w:rsidP="00E11062">
            <w:pPr>
              <w:pStyle w:val="Konzulensek"/>
            </w:pPr>
            <w:r w:rsidRPr="00DB4822">
              <w:t>Senior lecturer, EDUTUS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actors of the public procurement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study I am dealing the basic of the public procurement, and its domestic and EU market, with the actors of this market, dealing the special role of the Hungarian government, and local authorities. My main research question was: (how) it possible in a regulated framework a regular public procurement do in the side of the contracting and renderers, such as public procurement actor’s perspective. To the frame of the research topic I used the printed and electronic materials of the procurement as a secondary research. In practice, I detailed understanding local governments in the county Komárom-Esztergom, as Tata, Komarom, Esztergom and Oroszlány and explored its procurement practice in more detail. The research method was an empirical character, which was a in-depth interview with the procurement referenseivel, and compared the practice of the towns in the practice of local-government perspective. In a separate chapter I am dealing with the other side of the market, the renderers. This area also contains the secondary and primary research methods.</w:t>
      </w:r>
      <w:r>
        <w:rPr>
          <w:color w:val="000000"/>
          <w:sz w:val="24"/>
          <w:szCs w:val="24"/>
        </w:rPr>
        <w:br/>
        <w:t xml:space="preserve">In my study I presented the procurement process – in a case study framework - together with its actors. Although at the beginning of my research, the issue is primarily employed, it is possible to carry out effective and regular public procurement, but I was curious about the operators in the public markets, especially in my study of the local government and targeted to the SME sector.</w:t>
      </w:r>
      <w:r>
        <w:rPr>
          <w:color w:val="000000"/>
          <w:sz w:val="24"/>
          <w:szCs w:val="24"/>
        </w:rPr>
        <w:br/>
        <w:t xml:space="preserve">The concludes of my study, that it is possible to make procurement procedure simple, trouble-free and properly. The practice of local governments and companies can view this convinced me. Of course, the main question is also interested in addition to what is behind the abuse, which I have asked my players to purchase.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886630">
    <w:multiLevelType w:val="hybridMultilevel"/>
    <w:lvl w:ilvl="0" w:tplc="830489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886630">
    <w:abstractNumId w:val="498866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97490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