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ZSOFIA HABY</w:t>
            </w:r>
          </w:p>
          <w:p w:rsidR="00C275A3" w:rsidRDefault="00A96AEC" w:rsidP="00C275A3">
            <w:pPr>
              <w:pStyle w:val="Hallgatokepzes"/>
            </w:pPr>
            <w:r>
              <w:t>Commerce and Marketing</w:t>
            </w:r>
            <w:r>
              <w:br/>
            </w:r>
            <w:r w:rsidR="00E77B23">
              <w:t>BA, 3. semester</w:t>
            </w:r>
          </w:p>
          <w:p w:rsidR="00C265CE" w:rsidRPr="009E5FF1" w:rsidRDefault="00E77B23" w:rsidP="00C275A3">
            <w:pPr>
              <w:pStyle w:val="Hallgatokepzes"/>
              <w:rPr>
                <w:b/>
                <w:caps/>
              </w:rPr>
            </w:pPr>
            <w:r>
              <w:t>Edutus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Erika Garaj Dr.</w:t>
            </w:r>
          </w:p>
          <w:p w:rsidR="00DB4822" w:rsidRDefault="00DB4822" w:rsidP="00E11062">
            <w:pPr>
              <w:pStyle w:val="Konzulensek"/>
            </w:pPr>
            <w:r w:rsidRPr="00DB4822">
              <w:t>professor, EDUTUS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Innovation and tradition in the domestic SME sector - the case of Szamos Marzipan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moderner Welt, in jeden Minuten des Lebens treffen wir uns mit den Mittel der Tradition und mit den Mittel des Innovation. Die Bedeutung der Tradition ist die Überlassung das alte Wissen für neue Generationen. Dagegen die Bedeutung des Innovations die Errichtung etwas neues Dings ist. Beide betriebseigene Philosophien schaffen bedeutendes Investment das Gebiet der Forschung und der Entwicklung. Zahl der innovationen Unternehmen wachsen aus dem Jahr in das Jahr. Bei der heimischen KMU gibt es begrenzte Kapazitäten, sowie sie mit dem Kapitalfehlbetrag und mit dem Führer/Strategieproblem kämpfen.</w:t>
      </w:r>
      <w:r>
        <w:rPr>
          <w:color w:val="000000"/>
          <w:sz w:val="24"/>
          <w:szCs w:val="24"/>
        </w:rPr>
        <w:br/>
        <w:t xml:space="preserve">Meine Fallstudie analysiert so heimischen kleines Unternehmen, das könnten wir Beispiels behaupten. Das Beispiel der Szamos Marzipan GmbH. bekannt machtet die Studie, die 80 Prozent der ungarischen Marzipanumsätze tätigen. Die Hauptfragen der Fallstudie:</w:t>
      </w:r>
      <w:r>
        <w:rPr>
          <w:color w:val="000000"/>
          <w:sz w:val="24"/>
          <w:szCs w:val="24"/>
        </w:rPr>
        <w:br/>
        <w:t xml:space="preserve">• Der Effekt der Krise in der Süßigindustrie</w:t>
      </w:r>
      <w:r>
        <w:rPr>
          <w:color w:val="000000"/>
          <w:sz w:val="24"/>
          <w:szCs w:val="24"/>
        </w:rPr>
        <w:br/>
        <w:t xml:space="preserve">• Der Effekt der neuen Technologien die Tätigkeit des Unternehmens</w:t>
      </w:r>
      <w:r>
        <w:rPr>
          <w:color w:val="000000"/>
          <w:sz w:val="24"/>
          <w:szCs w:val="24"/>
        </w:rPr>
        <w:br/>
        <w:t xml:space="preserve">Aus der Szamos Marzipan GmbH. könnten wir erzählen, dass das Unternehmen auf große Vergangenheit zurückblicken kann. Die GmbH. empfängt die Möglichkeiten der Innovation.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971171">
    <w:multiLevelType w:val="hybridMultilevel"/>
    <w:lvl w:ilvl="0" w:tplc="4808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971171">
    <w:abstractNumId w:val="769711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69854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