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FEGYVER</w:t>
            </w:r>
          </w:p>
          <w:p w:rsidR="00C275A3" w:rsidRDefault="00A96AEC" w:rsidP="00C275A3">
            <w:pPr>
              <w:pStyle w:val="Hallgatokepzes"/>
            </w:pPr>
            <w:r>
              <w:t>Tourism - hospitality management</w:t>
            </w:r>
            <w:r>
              <w:br/>
            </w:r>
            <w:r w:rsidR="00E77B23">
              <w:t>BA, 5.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Jandala Dr.</w:t>
            </w:r>
          </w:p>
          <w:p w:rsidR="00DB4822" w:rsidRDefault="00DB4822" w:rsidP="00E11062">
            <w:pPr>
              <w:pStyle w:val="Konzulensek"/>
            </w:pPr>
            <w:r w:rsidRPr="00DB4822">
              <w:t>Vice rector, collage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Destination management in Hungary and in other countries.A cross-border DMO as a possibility for development of tourism in Lake Fertő’s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Summery</w:t>
      </w:r>
    </w:p>
    <w:p>
      <w:pPr>
        <w:pBdr/>
        <w:spacing w:before="240" w:after="240" w:line="240" w:lineRule="auto"/>
        <w:ind w:left="0" w:right="0"/>
        <w:jc w:val="left"/>
      </w:pPr>
      <w:r>
        <w:rPr>
          <w:color w:val="000000"/>
          <w:sz w:val="24"/>
          <w:szCs w:val="24"/>
        </w:rPr>
        <w:t xml:space="preserve">The author’s name: Dorottya Fegyver III. rd Year (Year of graduation: 2014th )</w:t>
      </w:r>
    </w:p>
    <w:p>
      <w:pPr>
        <w:pBdr/>
        <w:spacing w:before="240" w:after="240" w:line="240" w:lineRule="auto"/>
        <w:ind w:left="0" w:right="0"/>
        <w:jc w:val="left"/>
      </w:pPr>
      <w:r>
        <w:rPr>
          <w:color w:val="000000"/>
          <w:sz w:val="24"/>
          <w:szCs w:val="24"/>
        </w:rPr>
        <w:br/>
        <w:t xml:space="preserve">The tittle of the study: Destination management in Hungary and in other countries.A cross-border DMO as a possibility for development of tourism in Lake Fertő’s region</w:t>
      </w:r>
    </w:p>
    <w:p>
      <w:pPr>
        <w:pBdr/>
        <w:spacing w:before="240" w:after="240" w:line="240" w:lineRule="auto"/>
        <w:ind w:left="0" w:right="0"/>
        <w:jc w:val="left"/>
      </w:pPr>
      <w:r>
        <w:rPr>
          <w:color w:val="000000"/>
          <w:sz w:val="24"/>
          <w:szCs w:val="24"/>
        </w:rPr>
        <w:br/>
        <w:t xml:space="preserve">The Scientific Student Conference dissertation prepared the Austrian-Hungarian border area of tourism,and on both sides of the areas on the possibilities for cooperation.Main question of the feasibility of cooperation int he region of Lake Fertő,and if so,who would be the co-operating partners,on both sides of the borders,and do they have the necessary organizational background, which responsible for tourism management.</w:t>
      </w:r>
    </w:p>
    <w:p>
      <w:pPr>
        <w:pBdr/>
        <w:spacing w:before="240" w:after="240" w:line="240" w:lineRule="auto"/>
        <w:ind w:left="0" w:right="0"/>
        <w:jc w:val="left"/>
      </w:pPr>
      <w:r>
        <w:rPr>
          <w:color w:val="000000"/>
          <w:sz w:val="24"/>
          <w:szCs w:val="24"/>
        </w:rPr>
        <w:br/>
        <w:t xml:space="preserve">Many foreign examples, which should be studied in order to our country is now emerging the DMO structure can most effectively serve our country’s tourism.Special pleasing the fact that the system, despite the relativ novelity,there are alredy cross-border destination management organitations with the neighbour countires.The question is,how could this be achived western neighbor Austria,with whom our history where more colsely,sometimes less closely,but we have allways had partnership.</w:t>
      </w:r>
    </w:p>
    <w:p>
      <w:pPr>
        <w:pBdr/>
        <w:spacing w:before="240" w:after="240" w:line="240" w:lineRule="auto"/>
        <w:ind w:left="0" w:right="0"/>
        <w:jc w:val="left"/>
      </w:pPr>
      <w:r>
        <w:rPr>
          <w:color w:val="000000"/>
          <w:sz w:val="24"/>
          <w:szCs w:val="24"/>
        </w:rPr>
        <w:br/>
        <w:t xml:space="preserve">The study is based on secondary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56122">
    <w:multiLevelType w:val="hybridMultilevel"/>
    <w:lvl w:ilvl="0" w:tplc="41238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56122">
    <w:abstractNumId w:val="98356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844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