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ANTÓS</w:t>
            </w:r>
          </w:p>
          <w:p w:rsidR="00C275A3" w:rsidRDefault="00A96AEC" w:rsidP="00C275A3">
            <w:pPr>
              <w:pStyle w:val="Hallgatokepzes"/>
            </w:pPr>
            <w:r>
              <w:t>lawyer</w:t>
            </w:r>
            <w:r>
              <w:br/>
            </w:r>
            <w:r w:rsidR="00E77B23">
              <w:t>Unified, 7. semester</w:t>
            </w:r>
          </w:p>
          <w:p w:rsidR="00C265CE" w:rsidRPr="009E5FF1" w:rsidRDefault="00E77B23" w:rsidP="00C275A3">
            <w:pPr>
              <w:pStyle w:val="Hallgatokepzes"/>
              <w:rPr>
                <w:b/>
                <w:caps/>
              </w:rPr>
            </w:pPr>
            <w:r>
              <w:t>Károli Gáspár University of the Reformed Church in Hungary</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Szilvia Dobrocsi</w:t>
            </w:r>
          </w:p>
          <w:p w:rsidR="00DB4822" w:rsidRDefault="00DB4822" w:rsidP="00E11062">
            <w:pPr>
              <w:pStyle w:val="Konzulensek"/>
            </w:pPr>
            <w:r w:rsidRPr="00DB4822">
              <w:t>assistant professor, KRE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p>
    <w:p w:rsidR="00D71DF5" w:rsidRDefault="00D71DF5" w:rsidP="00AD2602">
      <w:pPr>
        <w:jc w:val="both"/>
      </w:pPr>
    </w:p>
    <w:p>
      <w:pPr>
        <w:pBdr/>
        <w:spacing w:before="240" w:after="240" w:line="240" w:lineRule="auto"/>
        <w:ind w:left="0" w:right="0"/>
        <w:jc w:val="left"/>
      </w:pPr>
      <w:r>
        <w:rPr>
          <w:color w:val="000000"/>
          <w:sz w:val="24"/>
          <w:szCs w:val="24"/>
        </w:rPr>
        <w:t xml:space="preserve">“Linking the status of the detainee to the status of the imprisoned convicted person or referring to it mutatis mutandis shows the problematic approach according to which the detainee is nothing else but a quasi convict with special legal status. The lack of a rule of law regulation system, the proper settlement of the rights of the detainees, the clarification of the requirement of the presumption of innocence are important and urgent tasks for the legislator.”</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I chose the topic of preliminary detention for my paper because this is one of the most problematic institutions of criminal procedure. Its history dates back to the Romans, but in our constantly changing world – considering the achievements of modern technology – it requires further modifications in the future. The actuality of our lives frequently imposes issues which shall be dealt with. Majority of people have no idea about what the enforcement of coercive measures requires, literature mainly deals with preliminary detention and its term may last up to 4 years. Another interesting issue about the enforcement of preliminary detention is that the foundations of the institution are regulated by criminal procedure law, but its enforcement is regulated by law enforcement. Fundamental rights and their limitations belong to the field of constitutional law, therefore further fields of law are affected.</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In my paper I first introduce the basic features of preliminary detention, within this its legal sources, the classification of rights which may be limited during the enforcement and the bases of the limitation. In the second part I focus on the enforcement of certain fundamental rights based on valid domestic and international legal sources and their practical realisation. In the third part I try to find solutions which may facilitate the solving of the problems. My thematic suggestions touch upon the modification of legal environment, the possibility of choosing alternatives, the reestablishment of detention facilities providing better conditions and the methods of supervision. I dealt with the importance of the staff, with making the protection more efficient and with the facilitation of return to society. I also touched upon the importance of media and education, as all solutions shall be used which may provide for the enforcement of the presumption of innocence.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820155">
    <w:multiLevelType w:val="hybridMultilevel"/>
    <w:lvl w:ilvl="0" w:tplc="129237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820155">
    <w:abstractNumId w:val="478201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2318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