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SÁNDOR</w:t>
            </w:r>
          </w:p>
          <w:p w:rsidR="00C275A3" w:rsidRDefault="00A96AEC" w:rsidP="00C275A3">
            <w:pPr>
              <w:pStyle w:val="Hallgatokepzes"/>
            </w:pPr>
            <w:r>
              <w:t>Mechanical Engineering</w:t>
            </w:r>
            <w:r>
              <w:br/>
            </w:r>
            <w:r w:rsidR="00E77B23">
              <w:t>BSc, 4.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Árpád Czifra</w:t>
            </w:r>
          </w:p>
          <w:p w:rsidR="00DB4822" w:rsidRDefault="00DB4822" w:rsidP="00E11062">
            <w:pPr>
              <w:pStyle w:val="Konzulensek"/>
            </w:pPr>
            <w:r w:rsidRPr="00DB4822">
              <w:t>associate 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Analise wear and micro-geometry of the differential gear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In the technical practise the abrasion has got increased significance. In the practise we would like to determinate the life-span of every fittings and the exact phases of getting damage for this, the knowledge of the wear processes are useful. To do this, testing of the wear surfaces provides significant support.</w:t>
      </w:r>
    </w:p>
    <w:p>
      <w:pPr>
        <w:pBdr/>
        <w:spacing w:before="240" w:after="240" w:line="240" w:lineRule="auto"/>
        <w:ind w:left="0" w:right="0"/>
        <w:jc w:val="left"/>
      </w:pPr>
      <w:r>
        <w:rPr>
          <w:color w:val="000000"/>
          <w:sz w:val="24"/>
          <w:szCs w:val="24"/>
        </w:rPr>
        <w:t xml:space="preserve"> In preparing my test, I analysed a component of the differential of a BTR 80 steel planted military transport vehicle to the aim of the significant wear. The inquiries happened on a stereo-microscope and a roughness and contour measurement equipment.</w:t>
      </w:r>
    </w:p>
    <w:p>
      <w:pPr>
        <w:pBdr/>
        <w:spacing w:before="240" w:after="240" w:line="240" w:lineRule="auto"/>
        <w:ind w:left="0" w:right="0"/>
        <w:jc w:val="left"/>
      </w:pPr>
      <w:r>
        <w:rPr>
          <w:color w:val="000000"/>
          <w:sz w:val="24"/>
          <w:szCs w:val="24"/>
        </w:rPr>
        <w:t xml:space="preserve"> The essay provides insight into the specific measuretechnical of the roughness of technical surfaces and shows the difficulties of assessment. Further more shows the erosions of the parts and look for connection between the roughness of the frayed surfaces and the character of the erosion.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12963">
    <w:multiLevelType w:val="hybridMultilevel"/>
    <w:lvl w:ilvl="0" w:tplc="39802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12963">
    <w:abstractNumId w:val="61412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94971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