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KOVACS</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Czifra</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analysis of Atkinson-cycle engine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Atkinson-engine</w:t>
      </w:r>
      <w:r>
        <w:rPr>
          <w:color w:val="000000"/>
          <w:sz w:val="24"/>
          <w:szCs w:val="24"/>
        </w:rPr>
        <w:br/>
        <w:t xml:space="preserve">kinematics behavior, inertia force</w:t>
      </w:r>
    </w:p>
    <w:p>
      <w:pPr>
        <w:pBdr/>
        <w:spacing w:before="240" w:after="240" w:line="240" w:lineRule="auto"/>
        <w:ind w:left="0" w:right="0"/>
        <w:jc w:val="left"/>
      </w:pPr>
      <w:r>
        <w:rPr>
          <w:color w:val="000000"/>
          <w:sz w:val="24"/>
          <w:szCs w:val="24"/>
        </w:rPr>
        <w:t xml:space="preserve">     Social and economic requirements of nowadays – like an environmentally sound, energy-efficient thinking – as well as the improvement of engineering technics arises again and again the old ideas, such as the Atkinson-engine. It is a variable stroke engine, what is unmatched between the internal combustion engines.</w:t>
      </w:r>
    </w:p>
    <w:p>
      <w:pPr>
        <w:pBdr/>
        <w:spacing w:before="240" w:after="240" w:line="240" w:lineRule="auto"/>
        <w:ind w:left="0" w:right="0"/>
        <w:jc w:val="left"/>
      </w:pPr>
      <w:r>
        <w:rPr>
          <w:color w:val="000000"/>
          <w:sz w:val="24"/>
          <w:szCs w:val="24"/>
        </w:rPr>
        <w:br/>
        <w:t xml:space="preserve">     The object of that thesis is analysing the Atkinson-cycle engines from mechanical aspects. My goal was reveal that mechanism’s motion problems, velocity and acceleration field, furthermore the effect of inertia and describe that in function of time with apply numerical methods.</w:t>
      </w:r>
    </w:p>
    <w:p>
      <w:pPr>
        <w:pBdr/>
        <w:spacing w:before="240" w:after="240" w:line="240" w:lineRule="auto"/>
        <w:ind w:left="0" w:right="0"/>
        <w:jc w:val="left"/>
      </w:pPr>
      <w:r>
        <w:rPr>
          <w:color w:val="000000"/>
          <w:sz w:val="24"/>
          <w:szCs w:val="24"/>
        </w:rPr>
        <w:br/>
        <w:t xml:space="preserve">     The thesis review a short history of internal combustion engines, after that discuss the mechanism’s particularity and it’s modelling in detail. Examine the motion properties over the entire cycle. This study discuss in details the efficiency of Atkinson-cycle, especially the thermal efficiency with respect of variating stroke length.</w:t>
      </w:r>
    </w:p>
    <w:p>
      <w:pPr>
        <w:pBdr/>
        <w:spacing w:before="240" w:after="240" w:line="240" w:lineRule="auto"/>
        <w:ind w:left="0" w:right="0"/>
        <w:jc w:val="left"/>
      </w:pPr>
      <w:r>
        <w:rPr>
          <w:color w:val="000000"/>
          <w:sz w:val="24"/>
          <w:szCs w:val="24"/>
        </w:rPr>
        <w:br/>
        <w:t xml:space="preserve">     On the other hand, I needed to define not just the advantages, but the disadvantages of that cycle. Therefore, had to be determined the matrix motion equations of system, describe the connection between each part of mechanism with transformation matrixes. Then, defining the equation of velocity and acceleration field and solving this equation system with respect of time. Thus, I am able to determine the effect of inertia, it’s alternation in time with variating the engine’s rpm.</w:t>
      </w:r>
      <w:r>
        <w:rPr>
          <w:color w:val="000000"/>
          <w:sz w:val="24"/>
          <w:szCs w:val="24"/>
        </w:rPr>
        <w:br/>
        <w:t xml:space="preserve">To get a numerical difference between the Atkinson and conventional mechanism, I made a FEM modell. I was able to define a reaction forces on all bearings with this technique on every time step. Thereby I got friction moments and their works on every knuckle-joint, then received a result of difference.</w:t>
      </w:r>
    </w:p>
    <w:p>
      <w:pPr>
        <w:pBdr/>
        <w:spacing w:before="240" w:after="240" w:line="240" w:lineRule="auto"/>
        <w:ind w:left="0" w:right="0"/>
        <w:jc w:val="left"/>
      </w:pPr>
      <w:r>
        <w:rPr>
          <w:color w:val="000000"/>
          <w:sz w:val="24"/>
          <w:szCs w:val="24"/>
        </w:rPr>
        <w:br/>
        <w:t xml:space="preserve">     At the last section, I sum up and evaluate the results of analysis, and define further possibilities of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83124">
    <w:multiLevelType w:val="hybridMultilevel"/>
    <w:lvl w:ilvl="0" w:tplc="87665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83124">
    <w:abstractNumId w:val="3928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187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