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BARKÓCZI</w:t>
            </w:r>
          </w:p>
          <w:p w:rsidR="00C275A3" w:rsidRDefault="00A96AEC" w:rsidP="00C275A3">
            <w:pPr>
              <w:pStyle w:val="Hallgatokepzes"/>
            </w:pPr>
            <w:r>
              <w:t>Public Administration Master Program</w:t>
            </w:r>
            <w:r>
              <w:br/>
            </w:r>
            <w:r w:rsidR="00E77B23">
              <w:t>MA, 11.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Horváth</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„Tell me my future!” TV Call psychics from the aspect of the law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telephone psychic shows were able to set up a profitable economic activity based on two basic attributes of the people: curiosity and faith. It does not only divide the society but it also made a new problem for the authorities.</w:t>
      </w:r>
    </w:p>
    <w:p>
      <w:pPr>
        <w:widowControl w:val="on"/>
        <w:pBdr/>
        <w:spacing w:before="240" w:after="240" w:line="240" w:lineRule="auto"/>
        <w:ind w:left="0" w:right="0"/>
        <w:jc w:val="left"/>
      </w:pPr>
      <w:r>
        <w:rPr>
          <w:color w:val="000000"/>
          <w:sz w:val="24"/>
          <w:szCs w:val="24"/>
        </w:rPr>
        <w:t xml:space="preserve">Whether does the law have to intervene into the area of occultism? Is it the task of the legal system to protect credulous consumers from the psychic shows’ influence? In this thesis you will get a complex image of how tele-psychics appear in the various branches of the law and what interpretation is given. It is also explained how authorities can examine TV-Call psychic among legal framework, and what problems were found during the previous legal proceedings. The psychic shows’s legal approaches will be unfolded with the help of civil servant’s opinions, different decisions, orders, reports and studies.</w:t>
      </w:r>
    </w:p>
    <w:p>
      <w:pPr>
        <w:widowControl w:val="on"/>
        <w:pBdr/>
        <w:spacing w:before="240" w:after="240" w:line="240" w:lineRule="auto"/>
        <w:ind w:left="0" w:right="0"/>
        <w:jc w:val="left"/>
      </w:pPr>
      <w:r>
        <w:rPr>
          <w:color w:val="000000"/>
          <w:sz w:val="24"/>
          <w:szCs w:val="24"/>
        </w:rPr>
        <w:t xml:space="preserve">Every branch of the law keeps away from interfering with the content of occult abilities and practices, or the belief in supernatural powers, although they use their legal tools on the parts of psychic call-shows which include the economic area, otherwise they will not interfere in the process since these programmes do not hurt others’ rights. The freedom of religion and conscience protects the interference with such content. The criminal law does not apply its sanctions because of the "ultima ratio" general legal principle and because fact of fraud cannot be proven. However it is necessary to intervene since due to their economic activities and their publicity in the media. The Hungarian Authority for Consumer Protection takes action for consumer rights if those are damaged. The Hungarian Competition Authority is still investigating the call tv psychic shows due to the unfair manipulation of the consumer. The persistent complaints of the consumers to the National Media and Infocommunications Authority make the information provided to the consumers quite questionable. The Terms and Conditions of psychic shows literally shift the responsibility of the programme’s provider.</w:t>
      </w:r>
    </w:p>
    <w:p>
      <w:pPr>
        <w:widowControl w:val="on"/>
        <w:pBdr/>
        <w:spacing w:before="240" w:after="240" w:line="240" w:lineRule="auto"/>
        <w:ind w:left="0" w:right="0"/>
        <w:jc w:val="left"/>
      </w:pPr>
      <w:r>
        <w:rPr>
          <w:color w:val="000000"/>
          <w:sz w:val="24"/>
          <w:szCs w:val="24"/>
        </w:rPr>
        <w:t xml:space="preserve">Previously used practices have not been able to resolve the problem, so at the end of the thesis some suggestions will be presented such as the "Chamber of Psychics" or pluralistic information. The intervention is therefore necessary, but only within the appropriate limits. Whatever the legislative or the judicial might do, they will not be able to defend costumers from themselves.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22031">
    <w:multiLevelType w:val="hybridMultilevel"/>
    <w:lvl w:ilvl="0" w:tplc="82687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22031">
    <w:abstractNumId w:val="96922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918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