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DOMOKOS KLAUDIA</w:t>
            </w:r>
          </w:p>
          <w:p w:rsidR="00C275A3" w:rsidRDefault="00A96AEC" w:rsidP="00C275A3">
            <w:pPr>
              <w:pStyle w:val="Hallgatokepzes"/>
            </w:pPr>
            <w:r>
              <w:t>Nemzetközi igazgatási</w:t>
            </w:r>
            <w:r>
              <w:br/>
            </w:r>
            <w:r w:rsidR="00E77B23">
              <w:t>BA, 3.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Közigazgatás-tudományi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Szentpéteri Nagy Richárd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tanársegéd, NKE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Jogi-közigazgatási szóhasználat és a közérthetőség iránti igény jelentősége az igazgatási tevékenység demokratizmusának tükrében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Pályamunkámban a közigazgatási, illetve a jogi szakszókészlet egyediségének kiemelésére törekszem; néhány sajátos jellemző bemutatásával. A jogi-közigazgatási terminológiát alegységekre bontom. Ezen belül pedig a hivataltól az állampolgárok számára címzett dokumentumok közérthetőségét vizsgálom.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Témámnak kétségkívül nyelvi és kommunikációs oldala is van, dolgozatomban mégis a jogi vonatkozásokat helyezem előtérbe, a közigazgatási tevékenység demokratizmusán keresztül, de a hatékonyságot is megemlítve. Hangsúlyozom, hogy az előbbi két elv együttes megvalósítása igenis lehetséges, de kizárólag a közérthetőség feltételeinek teljesítése esetén. Az állampolgároknak a demokratizmusból eredeztethető alapvető joguk, hogy a nekik szóló hivatalos iratokat számukra érthető formában kapják meg. Sőt, a hivatal is profitálhat ebből: az egyszerűbb megfogalmazással ugyanis sok anyagi és szellemi ráfordítás spórolható meg; az esetleges félreértelmezések kiküszöbölhetők; nem is beszélve arról, hogy ritkábban van szükség kikényszerítésre: általában megvalósul az önkéntes jogkövetés. A közigazgatással szemben támasztott elvárásként jelentkező közérthetőség létjogosultsága, sőt szükségessége tehát elméleti és gyakorlati oldalról egyaránt megkérdőjelezhetetlen.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Teret adok többek között a közérdek és a demokrácia ide vonatkozó alapelveinek is: csak az lehet közérdekű és demokratikus, ami közérthető is egyben. Ennek megfelelően a szakirodalom kapcsolódó megállapításait, a jogi szabályozás kereteit, a közigazgatás által indított kezdeményezések lényegi elemeit és az állampolgárok véleményét tolmácsolom. Nemzetközi viszonylatban is áttekintem a jogforrások, illetve a hivatali dokumentumok közérthetőségét célzó főbb indítványozásokat.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Végezetül pedig a megfogalmazott követelmények meg (nem) valósulását és az általam szükségesnek tartott további változtatásokat összegzem. Rámutatok arra, hogy az egyszerűsítés – számos előnye ellenére – nem abszolutizálható még akkor sem, ha a közérthetőségre irányuló törekvéseket egyébként nemcsak az átlagemberek, hanem a joghoz értők is üdvözlik. A legfőbb akadály a szoros határidő, a hivatalos stílus merevsége, a hatalmi viszonyok rendszere és a nyelvi kompetenciák hiánya. Az előbbiek – lehetőség szerinti – kiküszöbölésével azonban jelentős változásokra lehetne számítani a közérhetőség előmozdítását illetően.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0009217">
    <w:multiLevelType w:val="hybridMultilevel"/>
    <w:lvl w:ilvl="0" w:tplc="650443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0009217">
    <w:abstractNumId w:val="400092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7104790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