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ORSOLYA GOLARITS</w:t>
            </w:r>
          </w:p>
          <w:p w:rsidR="00C275A3" w:rsidRDefault="00A96AEC" w:rsidP="00C275A3">
            <w:pPr>
              <w:pStyle w:val="Hallgatokepzes"/>
            </w:pPr>
            <w:r>
              <w:t>Andragogy</w:t>
            </w:r>
            <w:r>
              <w:br/>
            </w:r>
            <w:r w:rsidR="00E77B23">
              <w:t>BA,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Fruzsina Lukács</w:t>
            </w:r>
          </w:p>
          <w:p w:rsidR="00DB4822" w:rsidRDefault="00DB4822" w:rsidP="00E11062">
            <w:pPr>
              <w:pStyle w:val="Konzulensek"/>
            </w:pPr>
            <w:r w:rsidRPr="00DB4822">
              <w:t>  professor’s assistant,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Possible ways of decreasing career indecision among secondary students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During our life we want to find the career, which we would like to do. Along the years we think about some different trades which we want to try out. We have to choose one trade, in the last year before the maturity exam which we would like. At this time some people hesitate and because of this fact they can not choose easily.</w:t>
      </w:r>
    </w:p>
    <w:p>
      <w:pPr>
        <w:pBdr/>
        <w:spacing w:before="240" w:after="240" w:line="240" w:lineRule="auto"/>
        <w:ind w:left="0" w:right="0"/>
        <w:jc w:val="left"/>
      </w:pPr>
      <w:r>
        <w:rPr>
          <w:color w:val="000000"/>
          <w:sz w:val="24"/>
          <w:szCs w:val="24"/>
        </w:rPr>
        <w:t xml:space="preserve">In my investigation, I look for the answer what the reasons of the career indecision.</w:t>
      </w:r>
    </w:p>
    <w:p>
      <w:pPr>
        <w:pBdr/>
        <w:spacing w:before="240" w:after="240" w:line="240" w:lineRule="auto"/>
        <w:ind w:left="0" w:right="0"/>
        <w:jc w:val="left"/>
      </w:pPr>
      <w:r>
        <w:rPr>
          <w:color w:val="000000"/>
          <w:sz w:val="24"/>
          <w:szCs w:val="24"/>
        </w:rPr>
        <w:t xml:space="preserve">Furthermore I would like to know what is the difference between men's and women's answers. On the other hand I examine the effects of self-esteem for choosing a career.</w:t>
      </w:r>
    </w:p>
    <w:p>
      <w:pPr>
        <w:pBdr/>
        <w:spacing w:before="240" w:after="240" w:line="240" w:lineRule="auto"/>
        <w:ind w:left="0" w:right="0"/>
        <w:jc w:val="left"/>
      </w:pPr>
      <w:r>
        <w:rPr>
          <w:color w:val="000000"/>
          <w:sz w:val="24"/>
          <w:szCs w:val="24"/>
        </w:rPr>
        <w:t xml:space="preserve">According to my hypothesis, the guidance reduces the career indecision, because during this procedure the self-knowledge is growing and the client gets more knowledge about the professions.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427960">
    <w:multiLevelType w:val="hybridMultilevel"/>
    <w:lvl w:ilvl="0" w:tplc="456858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427960">
    <w:abstractNumId w:val="594279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4203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