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HARMOS</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Kenderfi</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and role of the early school leaving in the way of life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Hungary nowadays the Life Long Learning got more and more attention. It is not only for those people who want to get profession increasingly higher level but also for those who have not finished their studies in appropriate stage of their lives. In the proper functioning of the view of Life Long Learning they get the chance to accomplish what they could not because of some reason.</w:t>
      </w:r>
    </w:p>
    <w:p>
      <w:pPr>
        <w:pBdr/>
        <w:spacing w:before="240" w:after="240" w:line="240" w:lineRule="auto"/>
        <w:ind w:left="0" w:right="0"/>
        <w:jc w:val="left"/>
      </w:pPr>
      <w:r>
        <w:rPr>
          <w:color w:val="000000"/>
          <w:sz w:val="24"/>
          <w:szCs w:val="24"/>
        </w:rPr>
        <w:br/>
        <w:t xml:space="preserve">As an Employment Counsellor learning student, I am interested in underprivileged employers’ labor market situation, within this group particularly those who missed school system, dropout people and their opportunities and difficulties for employment. About to take care of them, I think the question is whether what is the reason of aborting their learning and how it affected them emotionally.</w:t>
      </w:r>
    </w:p>
    <w:p>
      <w:pPr>
        <w:pBdr/>
        <w:spacing w:before="240" w:after="240" w:line="240" w:lineRule="auto"/>
        <w:ind w:left="0" w:right="0"/>
        <w:jc w:val="left"/>
      </w:pPr>
      <w:r>
        <w:rPr>
          <w:color w:val="000000"/>
          <w:sz w:val="24"/>
          <w:szCs w:val="24"/>
        </w:rPr>
        <w:br/>
        <w:t xml:space="preserve">Between of my test methods there are interview, and thanks to it I got to know my interviewees career through personal encounter and the changes. Moreover, by the help of the Oerter’s value circle I investigated that the people who were asked after the dropout, how they spend their released time without school. And finally I was based on the questionnaire what used to form Borgen-Amundson’s Coaster Model, which shows the effects of long-term unemployment through emotional changes that occured during job searches. During my study in the stages of the life career I attempted to determine the emotional states. With this test method I tried to map the changes in the person’s life career, hoping that finding the common points will help predict the approximate time of back to school.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89950">
    <w:multiLevelType w:val="hybridMultilevel"/>
    <w:lvl w:ilvl="0" w:tplc="92702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89950">
    <w:abstractNumId w:val="52989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1047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