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BRIGITTA CHOVAN</w:t>
            </w:r>
          </w:p>
          <w:p w:rsidR="00C275A3" w:rsidRDefault="00A96AEC" w:rsidP="00C275A3">
            <w:pPr>
              <w:pStyle w:val="Hallgatokepzes"/>
            </w:pPr>
            <w:r>
              <w:t>Management and Leadership</w:t>
            </w:r>
            <w:r>
              <w:br/>
            </w:r>
            <w:r w:rsidR="00E77B23">
              <w:t>MSc, 3. semester</w:t>
            </w:r>
          </w:p>
          <w:p w:rsidR="00C265CE" w:rsidRPr="009E5FF1" w:rsidRDefault="00E77B23" w:rsidP="00C275A3">
            <w:pPr>
              <w:pStyle w:val="Hallgatokepzes"/>
              <w:rPr>
                <w:b/>
                <w:caps/>
              </w:rPr>
            </w:pPr>
            <w:r>
              <w:t>Szent István University</w:t>
            </w:r>
            <w:r w:rsidR="00C275A3">
              <w:br/>
            </w:r>
            <w:r w:rsidR="00DB4822">
              <w:t>Faculty of Economics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József Poór</w:t>
            </w:r>
          </w:p>
          <w:p w:rsidR="00DB4822" w:rsidRDefault="00DB4822" w:rsidP="00E11062">
            <w:pPr>
              <w:pStyle w:val="Konzulensek"/>
            </w:pPr>
            <w:r w:rsidRPr="00DB4822">
              <w:t>professor, SZIE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Reorganization and outplacement in the interest of competitiveness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the current state of economy, while everything in business life is changing rapidly, a company has a perspective only if it is able to adapt itself to these changes in a competitive and effective way through flexible restructuring, and building relevant strategies and systems.</w:t>
      </w:r>
    </w:p>
    <w:p>
      <w:pPr>
        <w:pBdr/>
        <w:spacing w:before="240" w:after="240" w:line="240" w:lineRule="auto"/>
        <w:ind w:left="0" w:right="0"/>
        <w:jc w:val="left"/>
      </w:pPr>
      <w:r>
        <w:rPr>
          <w:color w:val="000000"/>
          <w:sz w:val="24"/>
          <w:szCs w:val="24"/>
        </w:rPr>
        <w:br/>
        <w:t xml:space="preserve">Numerous works of literature support that the most important asset and the most beneficial resource of an organization is the human workforce. This human asset can be exploited the most effectively if HR professionals obtain a new approach, and they become strategic partners and business consultants, as they will have a key role in maximizing the recovery of these investments. The success of the HR function depends on its ability to create value through the business activity as well as to lead the reorganization strategy and outplacement process that is necessary for business success.</w:t>
      </w:r>
    </w:p>
    <w:p>
      <w:pPr>
        <w:pBdr/>
        <w:spacing w:before="240" w:after="240" w:line="240" w:lineRule="auto"/>
        <w:ind w:left="0" w:right="0"/>
        <w:jc w:val="left"/>
      </w:pPr>
      <w:r>
        <w:rPr>
          <w:color w:val="000000"/>
          <w:sz w:val="24"/>
          <w:szCs w:val="24"/>
        </w:rPr>
        <w:br/>
        <w:t xml:space="preserve">The aim of my essay is to study the role of reorganization process implementations and outplacement in the increasing of business competitiveness. In my hypothesis, I assume that reorganization plays the main part in this.</w:t>
      </w:r>
      <w:r>
        <w:rPr>
          <w:color w:val="000000"/>
          <w:sz w:val="24"/>
          <w:szCs w:val="24"/>
        </w:rPr>
        <w:br/>
        <w:t xml:space="preserve">I rank the processes with the most significant impact on competitiveness by using the results of a questionnaire. As references, I use the results of DSG Global Research and that of other related studies as well as the questionnaires I drew up for the consultant members of the Hungarian Organization Development Society to fill in on the basis of their experience. I conduct the study by comparing and analyzing the data collected from these sources. I compare my existing experience in the field of reorganization processes and the literature sources with the success stories of study results.</w:t>
      </w:r>
    </w:p>
    <w:p>
      <w:pPr>
        <w:pBdr/>
        <w:spacing w:before="240" w:after="240" w:line="240" w:lineRule="auto"/>
        <w:ind w:left="0" w:right="0"/>
        <w:jc w:val="left"/>
      </w:pPr>
      <w:r>
        <w:rPr>
          <w:color w:val="000000"/>
          <w:sz w:val="24"/>
          <w:szCs w:val="24"/>
        </w:rPr>
        <w:br/>
        <w:t xml:space="preserve">What makes my research important and timely is that I create a “best practice” guide about what strategies and methods HR professionals can apply to increase business competitiveness that is getting more and more emphasis nowadays.</w:t>
      </w:r>
      <w:r>
        <w:rPr>
          <w:color w:val="000000"/>
          <w:sz w:val="24"/>
          <w:szCs w:val="24"/>
        </w:rPr>
        <w:br/>
        <w:t xml:space="preserve">Today, when only the need for renewal seems to be permanent in this busy and ever-changing world, preserving competitiveness and effectiveness in the accelerating business restructuring is not possible without anticipating the potentials of reorganization. As a support to prepare for these opportunities, I try to provide a point of reference in my essay by describing the best practices.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736329">
    <w:multiLevelType w:val="hybridMultilevel"/>
    <w:lvl w:ilvl="0" w:tplc="979865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736329">
    <w:abstractNumId w:val="167363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19746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