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TRAN</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Gönczöl, DSc</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Criminolological Analysis of Loansharking</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Who are the victims of loansharking in today's Hungary? Why do so many cases remain hidden from justice? What solutions does the justice system offer and how is this issue handled in other countries of the world?</w:t>
      </w:r>
      <w:r>
        <w:rPr>
          <w:color w:val="000000"/>
          <w:sz w:val="24"/>
          <w:szCs w:val="24"/>
        </w:rPr>
        <w:br/>
        <w:t xml:space="preserve">I start my paper with putting loansharking to a historical context, highlighting its shifting religious and cultural perception. In fact, loansharking is as old as humanity – this cultural and historical phenomenon can be traced back as far as the Code of Hammurabi, the Old Testament or even the Hungarian Tripartitum.</w:t>
      </w:r>
      <w:r>
        <w:rPr>
          <w:color w:val="000000"/>
          <w:sz w:val="24"/>
          <w:szCs w:val="24"/>
        </w:rPr>
        <w:br/>
        <w:t xml:space="preserve">Loansharking is a widespread issue to this very day, which threatens those in the perifery of our society, people who drop behind. It threatens the people who cannot put up the money from elsewhere in times of crisis (e.g. loss of job, serious malady) and who are so in urgent need of cash.</w:t>
      </w:r>
      <w:r>
        <w:rPr>
          <w:color w:val="000000"/>
          <w:sz w:val="24"/>
          <w:szCs w:val="24"/>
        </w:rPr>
        <w:br/>
        <w:t xml:space="preserve">Interests too high can easily leave debtors without a chance to settle debt. These situations are likely to lead to even more crimes committed on the side of the loanshark or the victim of loansharking.</w:t>
      </w:r>
      <w:r>
        <w:rPr>
          <w:color w:val="000000"/>
          <w:sz w:val="24"/>
          <w:szCs w:val="24"/>
        </w:rPr>
        <w:br/>
        <w:t xml:space="preserve">Few scientific attempts were made to measure loansharking on a domestic level. The need for a new research which could provide a more detailed picture about the characteristics of Hungary's loansharking arose.</w:t>
      </w:r>
      <w:r>
        <w:rPr>
          <w:color w:val="000000"/>
          <w:sz w:val="24"/>
          <w:szCs w:val="24"/>
        </w:rPr>
        <w:br/>
        <w:t xml:space="preserve">As part of my research, I did an extensive case file study in Hajdú-Bihar county. I benefited from the case file study's results in the following multi-authority perception survey. In the survey, I tried to provide the most plausible explanation of the fact that investigations dealing with loansharking are seldom successful. In the empirical study manifested in my paper I discovered a modus operandi not yet registered in literature and a formerly unknown method of extorting illegally lent money.</w:t>
      </w:r>
      <w:r>
        <w:rPr>
          <w:color w:val="000000"/>
          <w:sz w:val="24"/>
          <w:szCs w:val="24"/>
        </w:rPr>
        <w:br/>
        <w:t xml:space="preserve">Besides analysing the domestic situation, I made further examinations on the loansharking practices in the USA and Singapore. In several aspects, I perceived similarities between these two culturally distant countries and ours, so on top of my own suggestions I was eager to introduce the possibility of implementing successful foreign solutions.</w:t>
      </w:r>
      <w:r>
        <w:rPr>
          <w:color w:val="000000"/>
          <w:sz w:val="24"/>
          <w:szCs w:val="24"/>
        </w:rPr>
        <w:br/>
        <w:t xml:space="preserve">In order to draw a detailed picture on loansharking, I aimed to incorporate both Hungarian and international literature most exhaustively and I also made an attempt to define the concept of loansharking from the viewpoint of criminology.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44215">
    <w:multiLevelType w:val="hybridMultilevel"/>
    <w:lvl w:ilvl="0" w:tplc="60887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44215">
    <w:abstractNumId w:val="853442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073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