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PANKER</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Sárdi</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akcentus szerepe az angol idegen nyelvként való használatában egy csoport egyetemi oktató példája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By focusing on a very specific group of EFL (English as a foreign language) speakers, seven university English educators teaching at a Hungarian higher educational institute, this study is set to find out how accent in a foreign language and identity is linked through introducing the perceptions, attitudes and views of the participants about their own English accents. </w:t>
      </w:r>
    </w:p>
    <w:p>
      <w:pPr>
        <w:pBdr/>
        <w:spacing w:before="240" w:after="240" w:line="240" w:lineRule="auto"/>
        <w:ind w:left="0" w:right="0"/>
        <w:jc w:val="left"/>
      </w:pPr>
      <w:r>
        <w:rPr>
          <w:color w:val="000000"/>
          <w:sz w:val="24"/>
          <w:szCs w:val="24"/>
        </w:rPr>
        <w:t xml:space="preserve">The study investigates how aware the teachers are of their own accents, reviews the participants’ language acquisition process, taking into account factors that consciously or unconsciously influenced the accent with which they speak English today. In addition, it seeks to find links between accent and identity, illustrating the dynamic nature of both, looking for evidence that just as identity, accent is also continuously and often consciously negotiated based on what communicational setting we are in and whom we are speaking to. </w:t>
      </w:r>
    </w:p>
    <w:p>
      <w:pPr>
        <w:pBdr/>
        <w:spacing w:before="240" w:after="240" w:line="240" w:lineRule="auto"/>
        <w:ind w:left="0" w:right="0"/>
        <w:jc w:val="left"/>
      </w:pPr>
      <w:r>
        <w:rPr>
          <w:color w:val="000000"/>
          <w:sz w:val="24"/>
          <w:szCs w:val="24"/>
        </w:rPr>
        <w:t xml:space="preserve">Present study is an answer to the invitation of a previous study by a Finnish researcher, calling our attention to the necessity of further research to be conducted that involves the insights and attitude of EFL teachers towards their own English accents in order to gain valuable implications for the bettering of EFL teaching.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74094">
    <w:multiLevelType w:val="hybridMultilevel"/>
    <w:lvl w:ilvl="0" w:tplc="23782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74094">
    <w:abstractNumId w:val="23374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564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