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PALYI</w:t>
            </w:r>
          </w:p>
          <w:p w:rsidR="00C275A3" w:rsidRDefault="00A96AEC" w:rsidP="00C275A3">
            <w:pPr>
              <w:pStyle w:val="Hallgatokepzes"/>
            </w:pPr>
            <w:r>
              <w:t>Rural Development Engineer</w:t>
            </w:r>
            <w:r>
              <w:br/>
            </w:r>
            <w:r w:rsidR="00E77B23">
              <w:t>MSc, 9.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Vincze-Tóth Judit</w:t>
            </w:r>
          </w:p>
          <w:p w:rsidR="00DB4822" w:rsidRDefault="00DB4822" w:rsidP="00E11062">
            <w:pPr>
              <w:pStyle w:val="Konzulensek"/>
            </w:pPr>
            <w:r w:rsidRPr="00DB4822">
              <w:t>tanársegéd,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ENVIROMENTAL THINKING THE EXAMINATION AN ALFÖLD VILLAGE, TATÁRSZENTGYÖRGY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earth is the only planet suitable for human life. We are destroying natural resources of our earth and the wildlife. We are endangering the air, the soil, the water and our health with our environmentally destructive behavior. We now know, to be taken against pollution. As long as the people most important to the economic well-being, meanwhile the environmental is secondary. We need a lateral thinking so the mentality of the people can change- from pree-school education, to higher education- we can teach to the students the important of environmental.</w:t>
      </w:r>
      <w:r>
        <w:rPr>
          <w:color w:val="000000"/>
          <w:sz w:val="24"/>
          <w:szCs w:val="24"/>
        </w:rPr>
        <w:br/>
        <w:t xml:space="preserve">Many cities, schools, public instructions are selective waste collection. Solar, wind turbines in Hungary, but we haven’t ecological attitude, which to help environmental barriers to fighting. According to several scientific studies to environmental problems can be resolved with environmental thinking. In my opinion, determination of environmental problems we have to start the lowest level, so we can tell to what we have to change.</w:t>
      </w:r>
      <w:r>
        <w:rPr>
          <w:color w:val="000000"/>
          <w:sz w:val="24"/>
          <w:szCs w:val="24"/>
        </w:rPr>
        <w:br/>
        <w:t xml:space="preserve">I investigated in my scientific student thesis environmentally thinking of Tatárszentgyörgy population. Tatárszentgyörgy is a little village, what it has a lot of environmental problems. I made two surveys in the village: a questionnaire and site investigation. Based on the results can see, what they are the problems. I live here with my family; therefore I consider important that theme. After completing the thesis I would like to use the results obtained. I would like to change the thinking of the people to teach environmental in the school, to keep advice in the village, to organize programs. I hope that, my object will be success and Tatárszentgyörgy will become clear and healthy.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25537">
    <w:multiLevelType w:val="hybridMultilevel"/>
    <w:lvl w:ilvl="0" w:tplc="63644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25537">
    <w:abstractNumId w:val="47125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691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