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KERN </w:t>
            </w:r>
          </w:p>
          <w:p w:rsidR="00C275A3" w:rsidRDefault="00A96AEC" w:rsidP="00C275A3">
            <w:pPr>
              <w:pStyle w:val="Hallgatokepzes"/>
            </w:pPr>
            <w:r>
              <w:t>Rural development engineer </w:t>
            </w:r>
            <w:r>
              <w:br/>
            </w:r>
            <w:r w:rsidR="00E77B23">
              <w:t>MSc, 9.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Tenk</w:t>
            </w:r>
          </w:p>
          <w:p w:rsidR="00DB4822" w:rsidRDefault="00DB4822" w:rsidP="00E11062">
            <w:pPr>
              <w:pStyle w:val="Konzulensek"/>
            </w:pPr>
            <w:r w:rsidRPr="00DB4822">
              <w:t>professor emeritus ,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ANALYSIS OF FACTORS AFFECTING THE INCOME CONDITIONS OF THE BROILER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centre of the research is the domestic broiler industry, as well as the analysis of the factors affecting its income conditions. Nowadays poultry is the most popular among consumers alongside pork, the main reason of which is the lower price compared to other types of meat.</w:t>
      </w:r>
      <w:r>
        <w:rPr>
          <w:color w:val="000000"/>
          <w:sz w:val="24"/>
          <w:szCs w:val="24"/>
        </w:rPr>
        <w:br/>
        <w:t xml:space="preserve">In the first part of my research the comparison of the change of domestic livestock with European data is based on references. Within this I demonstrate and analyse in details the tendency of poultry-bird species in our country and in the world. In this chapter I outline the economic role, farm economic advantages and disadvantages of production quoting different specialist literature.</w:t>
      </w:r>
      <w:r>
        <w:rPr>
          <w:color w:val="000000"/>
          <w:sz w:val="24"/>
          <w:szCs w:val="24"/>
        </w:rPr>
        <w:br/>
        <w:t xml:space="preserve">Data originating from broiler-keeping plants have been used in my own research, which I have collected with the help of questionnaire methods. In my own examinations the most important factors in the formation of income relations have been analysed.</w:t>
      </w:r>
      <w:r>
        <w:rPr>
          <w:color w:val="000000"/>
          <w:sz w:val="24"/>
          <w:szCs w:val="24"/>
        </w:rPr>
        <w:br/>
        <w:t xml:space="preserve">The analysis and evaluation of essential economic data such as the price of day-old chicks as well as the tendency of fodder and energy costs have been dealt with in a detailed way. The results are demonstrated in charts and figures. At the end of my research I have examined the cost and income position of the plants and I have demonstrated their cost structure. By the end of my research I have gained evidence that the price of day-old chicks and fodder costs are the most important costs in the examined period.</w:t>
      </w:r>
      <w:r>
        <w:rPr>
          <w:color w:val="000000"/>
          <w:sz w:val="24"/>
          <w:szCs w:val="24"/>
        </w:rPr>
        <w:br/>
        <w:t xml:space="preserve">Regarding the future the primary task is to improve profitability, by which competitiveness will increase in an international level. New developments and technologies are needed to achieve this. Unfortunately in many cases the adequate financial background is lacking at Hungarian farmers.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60083">
    <w:multiLevelType w:val="hybridMultilevel"/>
    <w:lvl w:ilvl="0" w:tplc="43278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60083">
    <w:abstractNumId w:val="16660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181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