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ÉVA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Kiss- Tóth Emőke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nyolcadik osztályos roma tanulók pályaválasztási irányultságának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Farkas Éva Egészségügyi gondozás és prevenció</w:t>
      </w:r>
      <w:r>
        <w:rPr>
          <w:color w:val="000000"/>
          <w:sz w:val="24"/>
          <w:szCs w:val="24"/>
        </w:rPr>
        <w:br/>
        <w:t xml:space="preserve">Miskolci Egyetem Egészségügyi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nyolcadik osztályos roma tanulók pályaválasztási irányultságának elemzése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hazánkban élő roma lakosság nagy része aluliskolázott (KSH, 2010.). Kutatásunk témája a roma tanulók pályaválasztási irányultságának vizsgálata a tervek és azok megvalósulásának vonatkozásában. Célul tűztük ki feltérképezni a nyolcadik osztályos roma tanulók továbbtanulási szándékait, továbbá hogy milyen foglalkozások iránt érdeklődnek.</w:t>
      </w:r>
      <w:r>
        <w:rPr>
          <w:color w:val="000000"/>
          <w:sz w:val="24"/>
          <w:szCs w:val="24"/>
        </w:rPr>
        <w:br/>
        <w:t xml:space="preserve">Módszerek: A longitudinális kérdőíves kutatás adatfelvételét - 2011-ben a továbbtanulási tervek, 2012-ben azok realizálódásának felmérésére - hat Borsod-Abaúj-Zemplén megyei általános iskolában végeztük (Bőcs, Köröm, Sajóhidvég, Girincs és két miskolci iskola).</w:t>
      </w:r>
      <w:r>
        <w:rPr>
          <w:color w:val="000000"/>
          <w:sz w:val="24"/>
          <w:szCs w:val="24"/>
        </w:rPr>
        <w:br/>
        <w:t xml:space="preserve">Eredmények: A megkérdezett 112 nyolcadikos roma tanuló közül egy fő kivételével mindannyian tervezték a továbbtanulást, több mint 50%-uk érettségit, 55 fő pedig diplomát is szeretne. 2012-ben a mintában szereplő 112 roma tanulóból 110 továbbtanul az általános iskola után, a legtöbben érettségit adó szakközépiskolában. A konkrét szakmákra vonatkozó pályaválasztási terve a roma tanulók 30%-ának látszik realizálódni. A statisztikai hipotézis-vizsgálatok (95%-os szignifikanciaszint, p=0,035) azt mutatják, hogy nem a család a döntő befolyásoló tényező a pályaválasztás terén. A pályaválasztási tervek és a megvalósulás között a t-próbás számítás eredményei szerint (t'(-0,1) &lt; t táblázat (tt= 1,66) közvetlen ok-okozati összefüggés nincs. A szülők iskolai végzettsége és a gyermekük iskolatípus szerinti pályaválasztási szándéka között - a rangkorrelációs statisztikai számítások alapján - nincs szoros kapcsolat: az anyák iskolai végzettségét és a gyermekeik pályaválasztási szándékát mutató adatsorok alapján a korrelációs együttható (ró) r=0,2, az apák vonatkozásában 0,05.</w:t>
      </w:r>
      <w:r>
        <w:rPr>
          <w:color w:val="000000"/>
          <w:sz w:val="24"/>
          <w:szCs w:val="24"/>
        </w:rPr>
        <w:br/>
        <w:t xml:space="preserve">Következtetés: Az eredmények alapján a megkérdezett roma gyerekek nagy része magasabb iskolázottsági szintet érhet el, mint a szüleik. Felmerül a kérdés: mennyi az esély arra, és milyen támogatásra van szükség ahhoz, hogy a roma tanulók eredményesen befejezzék a tanulmányaikat? Esélyeiket növelnék különböző felzárkóztató programok, mentorprogramok, szakkollégiumi programok, tehetséggondozó programok, valamint egyénre szabott pályaválasztási programok. A roma tanulók előbbre jutása szempontjából meghatározó az oktatás, hiszen esetükben a továbbtanulás lehet az integráció záloga.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Kiss-Tóth Emők, főiskolai tanár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33574">
    <w:multiLevelType w:val="hybridMultilevel"/>
    <w:lvl w:ilvl="0" w:tplc="45466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33574">
    <w:abstractNumId w:val="12133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030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