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KOVÁCS</w:t>
            </w:r>
          </w:p>
          <w:p w:rsidR="00C275A3" w:rsidRDefault="00A96AEC" w:rsidP="00C275A3">
            <w:pPr>
              <w:pStyle w:val="Hallgatokepzes"/>
            </w:pPr>
            <w:r>
              <w:t>MSc in Food Safety and Quality</w:t>
            </w:r>
            <w:r>
              <w:br/>
            </w:r>
            <w:r w:rsidR="00E77B23">
              <w:t>MSc, 11.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Ottó DÓka, Dr.</w:t>
            </w:r>
          </w:p>
          <w:p w:rsidR="00DB4822" w:rsidRDefault="00DB4822" w:rsidP="00E11062">
            <w:pPr>
              <w:pStyle w:val="Konzulensek"/>
            </w:pPr>
            <w:r w:rsidRPr="00DB4822">
              <w:t> professor,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food colourants in food supplements by colorimetry and photoacoustic spectroscopy (PAS)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Colour is one of the most important and most critical parameter of foods. Therefore the quality and quantity of food dyes have to be controlled during the production.</w:t>
      </w:r>
    </w:p>
    <w:p>
      <w:pPr>
        <w:pBdr/>
        <w:spacing w:before="240" w:after="240" w:line="240" w:lineRule="auto"/>
        <w:ind w:left="0" w:right="0"/>
        <w:jc w:val="left"/>
      </w:pPr>
      <w:r>
        <w:rPr>
          <w:color w:val="000000"/>
          <w:sz w:val="24"/>
          <w:szCs w:val="24"/>
        </w:rPr>
        <w:t xml:space="preserve">Two red dyes – the betanin (E 162) and the ponceau 4R (E 124) were investigated in food supplements (candies and effervescent tablets) by colorimetry and photoacoustic spectroscopy (PAS).The main purpose was to measure the quantity of colourants in these products by means of optical methods. The obtained results we intend to apply for optimization in the production technology, specifically in the mixing process. HunterLab MiniScan XE Plus type colorimeter and the home-made PAS system were used in this study.</w:t>
      </w:r>
    </w:p>
    <w:p>
      <w:pPr>
        <w:pBdr/>
        <w:spacing w:before="240" w:after="240" w:line="240" w:lineRule="auto"/>
        <w:ind w:left="0" w:right="0"/>
        <w:jc w:val="left"/>
      </w:pPr>
      <w:r>
        <w:rPr>
          <w:color w:val="000000"/>
          <w:sz w:val="24"/>
          <w:szCs w:val="24"/>
        </w:rPr>
        <w:t xml:space="preserve">Linear behaviour was found between L*, a*, ΔE* (colour difference), C* (chroma) color indices and the content of betanin and ponceau 4R while this not true for b* and h° (hue-index). The colour points of samples containing betanin were in red-blue quadrant of the colour space while colour indices for ponceau 4R were in the red-yellow quadrant.</w:t>
      </w:r>
    </w:p>
    <w:p>
      <w:pPr>
        <w:pBdr/>
        <w:spacing w:before="240" w:after="240" w:line="240" w:lineRule="auto"/>
        <w:ind w:left="0" w:right="0"/>
        <w:jc w:val="left"/>
      </w:pPr>
      <w:r>
        <w:rPr>
          <w:color w:val="000000"/>
          <w:sz w:val="24"/>
          <w:szCs w:val="24"/>
        </w:rPr>
        <w:t xml:space="preserve">The results of colorimetry confirmed the well-known fact, that artificial food dyes are much better colourants than the natural dyes. One (mass) percent change of betanin and ponceau 4R content resulted 3.11 and 120 decline in the colour difference respectively.</w:t>
      </w:r>
    </w:p>
    <w:p>
      <w:pPr>
        <w:pBdr/>
        <w:spacing w:before="240" w:after="240" w:line="240" w:lineRule="auto"/>
        <w:ind w:left="0" w:right="0"/>
        <w:jc w:val="left"/>
      </w:pPr>
      <w:r>
        <w:rPr>
          <w:color w:val="000000"/>
          <w:sz w:val="24"/>
          <w:szCs w:val="24"/>
        </w:rPr>
        <w:t xml:space="preserve">The measured photoacoustic signals depended linearly on the content of food dyes. The relative standard deviations for the photoacoustic investigations exceed of the colorimetry. Standard deviations for natural colourants were larger than for artificial dyes in the photoacoustic measurements similar to the colorimetry.</w:t>
      </w:r>
    </w:p>
    <w:p>
      <w:pPr>
        <w:pBdr/>
        <w:spacing w:before="240" w:after="240" w:line="240" w:lineRule="auto"/>
        <w:ind w:left="0" w:right="0"/>
        <w:jc w:val="left"/>
      </w:pPr>
      <w:r>
        <w:rPr>
          <w:color w:val="000000"/>
          <w:sz w:val="24"/>
          <w:szCs w:val="24"/>
        </w:rPr>
        <w:t xml:space="preserve">The results of the mixing test showed that colour indices (L*, a*, ΔE*, C*) and the photoacoustic signal did not become constant value after 25 minutes indicating the mixing process was not yet complete.</w:t>
      </w:r>
    </w:p>
    <w:p>
      <w:pPr>
        <w:pBdr/>
        <w:spacing w:before="240" w:after="240" w:line="240" w:lineRule="auto"/>
        <w:ind w:left="0" w:right="0"/>
        <w:jc w:val="left"/>
      </w:pPr>
      <w:r>
        <w:rPr>
          <w:color w:val="000000"/>
          <w:sz w:val="24"/>
          <w:szCs w:val="24"/>
        </w:rPr>
        <w:t xml:space="preserve">Based on the obtained results of the investigations the applied optical methods are capable to determine food colourants of powdered food supplements. After additional tests (chemical analysis) the applied optical methods can be suitable as control methods during the production of the above mentioned food supplements.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064771">
    <w:multiLevelType w:val="hybridMultilevel"/>
    <w:lvl w:ilvl="0" w:tplc="23715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064771">
    <w:abstractNumId w:val="770647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87635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