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KRISZTINA</w:t>
            </w:r>
          </w:p>
          <w:p w:rsidR="00C275A3" w:rsidRDefault="00A96AEC" w:rsidP="00C275A3">
            <w:pPr>
              <w:pStyle w:val="Hallgatokepzes"/>
            </w:pPr>
            <w:r>
              <w:t>élelmiszermérnöki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Mezőgazdaság- és 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habil. Varga László,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NYME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Saját készítésű probiotikus savanyú tejtermékek hasznos mikrobiotájának hűtve tárolás alatti alakulása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munkánkban arra kerestük a választ, hogy a laboratóriumi körülmények között különböző állatfajok tejéből előállított, Lactobacillus acidophilus-t (A), bifidobaktériumokat (B) és Streptococcus thermophilus-t (T) tartalmazó probiotikus savanyú tejtermékek hasznos mikrobiotája hogyan alakul a tárolási idő alatt.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Négyféle probiotikus fermentált tejet állítottunk elő pasztőrözött tehéntej, tevetej, kecsketej, illetve juhtej alapanyagból, ABT-5 kultúra (Chr. Hansen, Hørsholm, Dánia) hozzáadásával. A késztermékeket hűtőszekrénybe helyeztük, és 4°C-on tároltuk, majd 0, 7, 14, 21, 28, 35 és 42 nap elteltével meghatároztuk a mintákban a színtenyészetet alkotó mikroorganizmus fajok élősejt-számait.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fermentált tevetejben 6 hét alatt nem csökkent szignifikáns mértékben (P &gt; 0,05) a S. thermophilus 10</w:t>
      </w:r>
      <w:r>
        <w:rPr>
          <w:color w:val="000000"/>
          <w:position w:val="4"/>
          <w:sz w:val="21"/>
          <w:szCs w:val="21"/>
          <w:vertAlign w:val="superscript"/>
        </w:rPr>
        <w:t xml:space="preserve">8</w:t>
      </w:r>
      <w:r>
        <w:rPr>
          <w:color w:val="000000"/>
          <w:sz w:val="24"/>
          <w:szCs w:val="24"/>
        </w:rPr>
        <w:t xml:space="preserve"> CFU/cm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 feletti élősejt-száma. A másik három termékről ugyanez nem volt elmondható, de a kokkusz alakú starterbaktériumok túlélési dinamika tejféleségtől függően szignifikánsan (P &lt; 0,05) különbözött. Legkisebb sztreptokokkusz túlélési arány (13,2%) a kecsketejből készült termékben volt megfigyelhető a hűtve tárolás 42. napján.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L. acidophilus kiindulási száma átlagban több mint két nagyságrenddel kisebbnek mutatkozott a S. thermophilus-éhoz képest, és a két faj élősejt-szám változásainak tendenciája is nagymértékben különbözött. Ebben az esetben lassú és nagyjából egyenletes mértékű pusztulás volt megfigyelhető, amely azt eredményezte, hogy a 42. napon mért túlélési arányszámok tekintetében nem volt különbség (P &gt; 0,05) a négy termék között.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Bifidobacterium spp. kezdeti élősejt-száma elérte, sőt többnyire jelentősen meg is haladta a táplálkozás-élettani szempontból kívánatosnak tekintett 10</w:t>
      </w:r>
      <w:r>
        <w:rPr>
          <w:color w:val="000000"/>
          <w:position w:val="4"/>
          <w:sz w:val="21"/>
          <w:szCs w:val="21"/>
          <w:vertAlign w:val="superscript"/>
        </w:rPr>
        <w:t xml:space="preserve">6</w:t>
      </w:r>
      <w:r>
        <w:rPr>
          <w:color w:val="000000"/>
          <w:sz w:val="24"/>
          <w:szCs w:val="24"/>
        </w:rPr>
        <w:t xml:space="preserve"> CFU/g értéket. A tehéntejből és a két kiskérődző faj tejéből gyártott termékek között nem észleltünk különbséget (P &gt; 0,05), míg a tevetejből előállított savanyú tejben mintegy fél nagyságrenddel kisebb kezdeti bifidobaktérium-számot (P &lt; 0,05) tapasztaltunk. A hűtve tárolási idő végére a tehén-, a juh- és a tevetejből készült proibiotikus fermentált tejekben nem csökkent szignifikáns mértékben (P &gt; 0,05) a Bifidobacterium fajok élősejt-száma, miközben a kecsketej alapú termékben jelentős mértékű (közel 80%-os) pusztulást mértünk ugyanennyi idő alatt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Összességében megállapítható, hogy a tehéntej, a tevetej, a juhtej és a kecsketej egyaránt alkalmas ABT-típusú probiotikus savanyú tejek előállítására. Az összes megvizsgált minta megfelelő − 10</w:t>
      </w:r>
      <w:r>
        <w:rPr>
          <w:color w:val="000000"/>
          <w:position w:val="4"/>
          <w:sz w:val="21"/>
          <w:szCs w:val="21"/>
          <w:vertAlign w:val="superscript"/>
        </w:rPr>
        <w:t xml:space="preserve">6</w:t>
      </w:r>
      <w:r>
        <w:rPr>
          <w:color w:val="000000"/>
          <w:sz w:val="24"/>
          <w:szCs w:val="24"/>
        </w:rPr>
        <w:t xml:space="preserve"> CFU/cm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 és 10</w:t>
      </w:r>
      <w:r>
        <w:rPr>
          <w:color w:val="000000"/>
          <w:position w:val="4"/>
          <w:sz w:val="21"/>
          <w:szCs w:val="21"/>
          <w:vertAlign w:val="superscript"/>
        </w:rPr>
        <w:t xml:space="preserve">7</w:t>
      </w:r>
      <w:r>
        <w:rPr>
          <w:color w:val="000000"/>
          <w:sz w:val="24"/>
          <w:szCs w:val="24"/>
        </w:rPr>
        <w:t xml:space="preserve"> CFU/cm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 közötti − számú probiotikus laktobacillusz és bifidobaktérium élősejttel volt jellemezhető, a nem probiotikus tejsavbaktériumokból (S. thermophilus) pedig a Magyar Élelmiszerkönyv vonatkozó minimum előírásait 1-2 nagyságrenddel meghaladó mennyiséget tartalmazott.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071543">
    <w:multiLevelType w:val="hybridMultilevel"/>
    <w:lvl w:ilvl="0" w:tplc="888703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071543">
    <w:abstractNumId w:val="280715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78927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