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VIRAG GELENCSER</w:t>
            </w:r>
          </w:p>
          <w:p w:rsidR="00C275A3" w:rsidRDefault="00A96AEC" w:rsidP="00C275A3">
            <w:pPr>
              <w:pStyle w:val="Hallgatokepzes"/>
            </w:pPr>
            <w:r>
              <w:t>organ</w:t>
            </w:r>
            <w:r>
              <w:br/>
            </w:r>
            <w:r w:rsidR="00E77B23">
              <w:t>BA, 5.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Marta Janurik Dr. Gevayne</w:t>
            </w:r>
          </w:p>
          <w:p w:rsidR="00DB4822" w:rsidRDefault="00DB4822" w:rsidP="00E11062">
            <w:pPr>
              <w:pStyle w:val="Konzulensek"/>
            </w:pPr>
            <w:r w:rsidRPr="00DB4822">
              <w:t>associate professor,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Advancement of the musical abilities and some basic abilities among first grade primary school pupils participating in general education and music division. Results of a comparative examination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Hungary in the second half of the 20th century the musical education has played a significant role in the primary schools with music division. The music education of the schools is based on the musical education concept of Kodály; however, its complete realization is only possible during daily music lessons. Kodály has believed that intensive musical education has an influence on the development of the whole personality. It is proven by local scientific examinations (Barkóczi and Pléh, 1977; Bácskai, Sági and Vitányi, 1972; Laczó, 2002).</w:t>
      </w:r>
      <w:r>
        <w:rPr>
          <w:color w:val="000000"/>
          <w:sz w:val="24"/>
          <w:szCs w:val="24"/>
        </w:rPr>
        <w:br/>
        <w:t xml:space="preserve">The purpose of my research performed among first grade primary school pupils of music division is the examination of musical abilities and advancement of word reading, calculating and writing abilities. I have compared my results with the results of the previous examination of Gévayné (2010) applying similar instruments. In my examination 101 first former pupils, 48 boys and 53 girls have participated. I have applied the following tests (Cronbach- reliabilities between parentheses): (1) musical ability test (0.93); word reading with pictures (0.72); synonym reading (0.68); word meaning reading (0.74); calculating ability (0.94); writing ability (0.72).</w:t>
      </w:r>
      <w:r>
        <w:rPr>
          <w:color w:val="000000"/>
          <w:sz w:val="24"/>
          <w:szCs w:val="24"/>
        </w:rPr>
        <w:br/>
        <w:t xml:space="preserve">Based on the comparison test of musical abilities, the members of the music division are significantly more advanced in every area. The biggest difference between both samples can be seen at the abilities of the explicit level (79.88; 26.27). The smallest deviation is shown in the implicit abilities (69.10; 61.00). In both samples rhythm hearing was the most advanced (80.80; 60.24). Synonym reading (89.98; 81.25), word meaning reading (82.30; 66.87), combined word reading (84.12; 79.09) and basic arithmetic (69.27; 65.04) are significantly more advanced in the music division. Word reading with pictures (92.24; 82.95) and writing abilities (get-up: 3.37; 4.13) are significantly more advanced in the general education.</w:t>
      </w:r>
      <w:r>
        <w:rPr>
          <w:color w:val="000000"/>
          <w:sz w:val="24"/>
          <w:szCs w:val="24"/>
        </w:rPr>
        <w:br/>
        <w:t xml:space="preserve">In the general education, the advancement of the pupils of lower social background falls significantly behind the children of parents with university degrees.</w:t>
      </w:r>
      <w:r>
        <w:rPr>
          <w:color w:val="000000"/>
          <w:sz w:val="24"/>
          <w:szCs w:val="24"/>
        </w:rPr>
        <w:br/>
        <w:t xml:space="preserve">One may suppose that the daily music education has contributed to the higher improvement of the pupils of the music division as well as to the close-up of the pupils of lower social status in the case of the examined basic abilities. Due to the low number of sample elements, my results can only be referred to the present investigation.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68102">
    <w:multiLevelType w:val="hybridMultilevel"/>
    <w:lvl w:ilvl="0" w:tplc="19489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68102">
    <w:abstractNumId w:val="850681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486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