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VASADI</w:t>
            </w:r>
          </w:p>
          <w:p w:rsidR="00C275A3" w:rsidRDefault="00A96AEC" w:rsidP="00C275A3">
            <w:pPr>
              <w:pStyle w:val="Hallgatokepzes"/>
            </w:pPr>
            <w:r>
              <w:t>recreation and health promotion</w:t>
            </w:r>
            <w:r>
              <w:br/>
            </w:r>
            <w:r w:rsidR="00E77B23">
              <w:t>BSc, 6.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Pálmai</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Hungarian university students' eating habits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test is about the nourishment, especially about the Hungarian undergraduates’ eating habits. Maybe one of the most effective influence factor of our lifestyle and health condition is the nourishment. I experienced during my university years that they pay little attention to their way of nourishment. Not only they take unsuitable nutrients in their organization, but they dine in unsuitable circumstances</w:t>
      </w:r>
    </w:p>
    <w:p>
      <w:pPr>
        <w:pBdr/>
        <w:spacing w:before="240" w:after="240" w:line="240" w:lineRule="auto"/>
        <w:ind w:left="0" w:right="0"/>
        <w:jc w:val="left"/>
      </w:pPr>
      <w:r>
        <w:rPr>
          <w:color w:val="000000"/>
          <w:sz w:val="24"/>
          <w:szCs w:val="24"/>
        </w:rPr>
        <w:t xml:space="preserve">In my test I do not want to present and examine the physiological effect on the organization, or the elements of the nourishment, or the values and the effects of the nutrients. I would like to reveala problem, that the best and suitable way of dining is the elementary part of the healthy nourishment.</w:t>
      </w:r>
    </w:p>
    <w:p>
      <w:pPr>
        <w:pBdr/>
        <w:spacing w:before="240" w:after="240" w:line="240" w:lineRule="auto"/>
        <w:ind w:left="0" w:right="0"/>
        <w:jc w:val="left"/>
      </w:pPr>
      <w:r>
        <w:rPr>
          <w:color w:val="000000"/>
          <w:sz w:val="24"/>
          <w:szCs w:val="24"/>
        </w:rPr>
        <w:t xml:space="preserve">During my test, I would like to present you an examination, which examine the studying undergraduates’ eating habits all over the country, which is searching answeres to problems, which could be solved with a little attancion and with volition to exercise a positive influence on the undergraduates’ lifestlye, so they and their children could become healthy adults.</w:t>
      </w:r>
    </w:p>
    <w:p>
      <w:pPr>
        <w:pBdr/>
        <w:spacing w:before="240" w:after="240" w:line="240" w:lineRule="auto"/>
        <w:ind w:left="0" w:right="0"/>
        <w:jc w:val="left"/>
      </w:pPr>
      <w:r>
        <w:rPr>
          <w:color w:val="000000"/>
          <w:sz w:val="24"/>
          <w:szCs w:val="24"/>
        </w:rPr>
        <w:t xml:space="preserve">During the research I walked through issues like „what most influence the undergraduates’ eating habits”, or like „dose their daily timestatus allows them that their nourishment could be suitable” or like „how does the finlas change their eating habits”.</w:t>
      </w:r>
    </w:p>
    <w:p>
      <w:pPr>
        <w:pBdr/>
        <w:spacing w:before="240" w:after="240" w:line="240" w:lineRule="auto"/>
        <w:ind w:left="0" w:right="0"/>
        <w:jc w:val="left"/>
      </w:pPr>
      <w:r>
        <w:rPr>
          <w:color w:val="000000"/>
          <w:sz w:val="24"/>
          <w:szCs w:val="24"/>
        </w:rPr>
        <w:t xml:space="preserve">However health, the healthy lifestlye and the healthy nourishment are the main topics nowdays, the examination shows that young adults do not take these endeavours of the society seriously.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48584">
    <w:multiLevelType w:val="hybridMultilevel"/>
    <w:lvl w:ilvl="0" w:tplc="87911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48584">
    <w:abstractNumId w:val="77748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886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