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MOHÁCSI LÁSZLÓ</w:t>
            </w:r>
          </w:p>
          <w:p w:rsidR="00C275A3" w:rsidRDefault="00A96AEC" w:rsidP="00C275A3">
            <w:pPr>
              <w:pStyle w:val="Hallgatokepzes"/>
            </w:pPr>
            <w:r>
              <w:t>Testnevelő-edző</w:t>
            </w:r>
            <w:r>
              <w:br/>
            </w:r>
            <w:r w:rsidR="00E77B23">
              <w:t>BSc,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Balogh László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mindennapos testnevelés bevezetésének vizsgálata a gyakorlati testnevelők körében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Témaválasztásom személyes okokból és tanulmányaimból adódóan, szakmai indíttatások miatt esett a mindennapos testnevelés kutatására. Áttekintettem a testnevelés tantárgy fejlődését a magyar oktatásban 1777 óta. A hipotéziseim közül 3 beigazolódott, 1 nem. Kutatásaim alátámasztották az első hipotézisemet, melyben azt állítom, hogy a testnevelők a tanítók „gyorstalpalóját” egyáltalán nem tartják jó ötletnek. Szintén megerősítést kapott a második hipotézisem, miszerint növelni kellene a gyakorlati órák számát a testnevelői diploma kézhez vétele előtt. Harmadik hipotézisem is alátámasztást nyert, mivel a testnevelők szerint sincs elegendő sportlétesítmény a mindennapos testnevelés kivitelezéséhez. A negyedik hipotézisemmel a tanárok nagy része nem értett egyet, mert az ő véleményük szerint egyáltalán nem, vagy csak kis mértékben fog visszaszorulni a dohányzás, alkohol és drog fogyasztása. Véleményem szerint ahhoz, hogy a diákok teljes odaadással, motiváltan vegyenek részt az órákon, a tanár, a szülő és a média kooperációja szükséges. Összességében a törvényt mindenki támogatja, annak ellenére is, hogy még számos megoldatlan és megválaszolatlan probléma merült fel. Remélhetőleg kutatásom elindít egy olyan folyamatot, amely elősegíti, hogy a mindennapos testnevelés ne csak egy törvényben leírt, utópisztikus próbálkozás legyen sok-sok hibával, hanem egy teljes mértékben működőképes, kivitelezhető törvény. Ez a jövő generációit egészségesebbé és sportszeretőbbé tenné, valamint a testnevelő tanároknak és a testnevelés tantárgynak megnövelné a társadalmi megbecsültségét.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985736">
    <w:multiLevelType w:val="hybridMultilevel"/>
    <w:lvl w:ilvl="0" w:tplc="8876969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985736">
    <w:abstractNumId w:val="3298573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101438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