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MÉNESI ADRIENN EDIT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Szilágyi Nóra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Példának tekinthető-e a testnevelő tanárok életmódja?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testnevelő tanárok munkájuk kapcsán vannak a legnagyobb hatással a gyermekek egészséges életmódjára és sportolási ösztönzésére, ezért a kutatásom rájuk összpontosult. Az utóbbi időben a figyelem középpontjába került a testnevelés, ill. sportolás szerepe és fontossága az iskolákban, melynek eredményeként 2011-től törvényben is megfogalmazták ennek lényegét. (A Nemzeti köznevelésről szóló 2011. évi CXC. törvény (Nkt.))</w:t>
      </w:r>
      <w:r>
        <w:rPr>
          <w:color w:val="000000"/>
          <w:sz w:val="24"/>
          <w:szCs w:val="24"/>
        </w:rPr>
        <w:br/>
        <w:t xml:space="preserve">Részemről a testnevelő tanár olyan személy, aki káros szenvedélyektől mentes életmódot folytat, megtartja sportos életvitelét, társadalmi szerepvállalása egészséges összképet mutat róla. Ideális esetben egyfajta ikon szerepet tölt be oktatott diákjai szemében.</w:t>
      </w:r>
      <w:r>
        <w:rPr>
          <w:color w:val="000000"/>
          <w:sz w:val="24"/>
          <w:szCs w:val="24"/>
        </w:rPr>
        <w:br/>
        <w:t xml:space="preserve">Ezen kérdéskörök mentén tettem fel a kérdést: Példának tekinthető-e a testnevelő tanárok életmódja?</w:t>
      </w:r>
      <w:r>
        <w:rPr>
          <w:color w:val="000000"/>
          <w:sz w:val="24"/>
          <w:szCs w:val="24"/>
        </w:rPr>
        <w:br/>
        <w:t xml:space="preserve">Hipotézisek</w:t>
      </w:r>
      <w:r>
        <w:rPr>
          <w:color w:val="000000"/>
          <w:sz w:val="24"/>
          <w:szCs w:val="24"/>
        </w:rPr>
        <w:br/>
        <w:t xml:space="preserve">Kutatásom kiértékelése előtt azt feltételeztem, hogy a testnevelő tanárok körében is jelen van az obesitas, de a mai napig megtartják a mozgásigényüket és a családi légkörben is megnyilvánul a testnevelői szerepvállalás.</w:t>
      </w:r>
      <w:r>
        <w:rPr>
          <w:color w:val="000000"/>
          <w:sz w:val="24"/>
          <w:szCs w:val="24"/>
        </w:rPr>
        <w:br/>
        <w:t xml:space="preserve">Anyag és módszer:</w:t>
      </w:r>
      <w:r>
        <w:rPr>
          <w:color w:val="000000"/>
          <w:sz w:val="24"/>
          <w:szCs w:val="24"/>
        </w:rPr>
        <w:br/>
        <w:t xml:space="preserve">Felmérésemet az összes hódmezővásárhelyi és szegedi általános-, és középiskolai testnevelő tanár körében végeztem a reprezentatív minta érdekében, survey módszerrel. A megkérdezettek arányában 159 db kérdőív került kitöltésre, melynek 50,9%-ban nők, 49,1%-ban pedig férfiak voltak a válaszadói.</w:t>
      </w:r>
      <w:r>
        <w:rPr>
          <w:color w:val="000000"/>
          <w:sz w:val="24"/>
          <w:szCs w:val="24"/>
        </w:rPr>
        <w:br/>
        <w:t xml:space="preserve">A kérdőív itemei a szociodemográfiai tényezőkön túl kiterjed az egészségi állapot vizsgálatára, testmagasság, testsúly, társas hatás, elégedettségi mutatók, káros és preventív egészségmagatartásra, ill. sportolási szokásra mind egyéni oldalról a múltban és jelenben, mind pedig családon belüli aktivitásra.</w:t>
      </w:r>
      <w:r>
        <w:rPr>
          <w:color w:val="000000"/>
          <w:sz w:val="24"/>
          <w:szCs w:val="24"/>
        </w:rPr>
        <w:br/>
        <w:t xml:space="preserve">Az adatok kiértékeléséhez SPSS 20.0 programot használtam.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Igazolást nyert az, hogy az obesitas jelen van a kutatásban résztvevő testnevelő tanárok körében. Nagyobb részt (55%) a normális testsúly jelenik meg a felmértek körében, azonban 43%-ban a túlsúlyos tartományba sorolhatók a BMI-t tekintve.</w:t>
      </w:r>
      <w:r>
        <w:rPr>
          <w:color w:val="000000"/>
          <w:sz w:val="24"/>
          <w:szCs w:val="24"/>
        </w:rPr>
        <w:br/>
        <w:t xml:space="preserve">Több férfi nem sportolt régen (4%), mint nő (1%), viszont az idő előre haladtával több nő hagyott fel a sportolással (17%), mint férfi (13%).</w:t>
      </w:r>
      <w:r>
        <w:rPr>
          <w:color w:val="000000"/>
          <w:sz w:val="24"/>
          <w:szCs w:val="24"/>
        </w:rPr>
        <w:br/>
        <w:t xml:space="preserve">Pozitívumként említhető a testnevelő tanárok szülőként betöltött szerepe. A gyermekeiknek kis hányada (18%) nem sportol, viszont 82% aktívan sportoltatja gyermekét.</w:t>
      </w:r>
      <w:r>
        <w:rPr>
          <w:color w:val="000000"/>
          <w:sz w:val="24"/>
          <w:szCs w:val="24"/>
        </w:rPr>
        <w:br/>
        <w:t xml:space="preserve">Összegzés:</w:t>
      </w:r>
      <w:r>
        <w:rPr>
          <w:color w:val="000000"/>
          <w:sz w:val="24"/>
          <w:szCs w:val="24"/>
        </w:rPr>
        <w:br/>
        <w:t xml:space="preserve">A vizsgált környezetben a testnevelő tanárok továbbra is példát tudnak mutatni életmódjukkal. Meghatározó többségben sportolnak, valamint a gyermekeiket sportolásra ösztönzik. Így igazán pozitív szerepet tölthetnek be a diákjaik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44948">
    <w:multiLevelType w:val="hybridMultilevel"/>
    <w:lvl w:ilvl="0" w:tplc="44058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44948">
    <w:abstractNumId w:val="47444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085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