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GÁBOR</w:t>
            </w:r>
          </w:p>
          <w:p w:rsidR="00C275A3" w:rsidRDefault="00A96AEC" w:rsidP="00C275A3">
            <w:pPr>
              <w:pStyle w:val="Hallgatokepzes"/>
            </w:pPr>
            <w:r>
              <w:t>Testnevelő-edző szak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Tari-Keresztes Noémi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Testnevelő tanárok megítélése, társas támogatás és életmód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Jelenlegi kutatásomhoz azért választottam ezt a témát, mert, manapság jelentős változások történnek a sport területén, Magyarországon. Gondolok itt az olimpiai eredményekre, melyek jó példát állíthatnak a fiataloknak; a mindennapos testnevelés bevezetésére, melytől komoly eredményeket várna a lakosság egészségügyi állapotát tekintve.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fiatalkorúak körében, a társak hatása igen jelentős. Ezen szempontok figyelembevételével a kutatásomban rávilágítok, hogy a testnevelő tanároknak milyen lehetőségei vannak az egészséges életmód kialakításában.</w:t>
      </w:r>
      <w:r>
        <w:rPr>
          <w:color w:val="000000"/>
          <w:sz w:val="24"/>
          <w:szCs w:val="24"/>
        </w:rPr>
        <w:br/>
        <w:t xml:space="preserve">A felmérést a kecskeméti Katona József Gimnázium, és a kecskeméti Gáspár András Szakközépiskola, Szakiskola és Kollégium tanulói körében végeztem, véletlenszerűen kiválasztott osztályok (9-12. évfolyamok, 14-19 évesek) segítségével (n=216). A válaszadási arány 100%-os. A tanulók átlagéletkora 16,19 év (szórás 1,27 év). A válaszadók 65,7%-a fiú, 34,3%-a pedig lány volt.</w:t>
      </w:r>
      <w:r>
        <w:rPr>
          <w:color w:val="000000"/>
          <w:sz w:val="24"/>
          <w:szCs w:val="24"/>
        </w:rPr>
        <w:br/>
        <w:t xml:space="preserve">A kérdőív kérdései a szociodemográfiai változókon túl kiterjedtek a fiatalok tanulmányi eredményeire, sportolási szokásaira, sportág választásuk motivációjára, táplálkozási szokásaikra, káros egészségmagatartási attitűdjeikre, a társas hatások témakörére és a testnevelőik kompetenciáira is. A kérdőív kitöltése körülbelül 30 percet vett igénybe.</w:t>
      </w:r>
      <w:r>
        <w:rPr>
          <w:color w:val="000000"/>
          <w:sz w:val="24"/>
          <w:szCs w:val="24"/>
        </w:rPr>
        <w:br/>
        <w:t xml:space="preserve">A testnevelő tanárokra nagy felelősség hárul. Ezt alátámasztja az az eredmény is, miszerint a válaszadó diákok 22,1%-a változtatna az életmódján, ha a testnevelője figyelmeztetné, ennek a szükségességére.</w:t>
      </w:r>
      <w:r>
        <w:rPr>
          <w:color w:val="000000"/>
          <w:sz w:val="24"/>
          <w:szCs w:val="24"/>
        </w:rPr>
        <w:br/>
        <w:t xml:space="preserve">Arra a kérdésre, hogy: A testnevelőd bíztatása segít egy feladat megoldásában vagy inkább hátráltat? a válaszadók 97,6%-a azt válaszolt, hogy segít nekik a testnevelőjük biztatása</w:t>
      </w:r>
      <w:r>
        <w:rPr>
          <w:color w:val="000000"/>
          <w:sz w:val="24"/>
          <w:szCs w:val="24"/>
        </w:rPr>
        <w:br/>
        <w:t xml:space="preserve">A megkérdezettek 77,7%-a azt írta a testnevelőjéről, hogy nagy tudással rendelkező sportszakember, ezzel szemben a diákok 61,4%-a azt írta, hogy nem szoktak beszélgetni az egészséges életmódról a testnevelő tanárukkal. Tehát nemcsak az a fontos, hogy a testnevelő tanár jól képzett legyen, hanem, hogy a megfelelő kompetenciákkal is rendelkezzen.</w:t>
      </w:r>
      <w:r>
        <w:rPr>
          <w:color w:val="000000"/>
          <w:sz w:val="24"/>
          <w:szCs w:val="24"/>
        </w:rPr>
        <w:br/>
        <w:t xml:space="preserve">A válaszadók 70 %-a társakkal együtt szívesebben hajtja végre a feladatokat, mint társak nélkül, ebből egyértelműen kiolvasható a társas hatások fontossága, erőssége.</w:t>
      </w:r>
      <w:r>
        <w:rPr>
          <w:color w:val="000000"/>
          <w:sz w:val="24"/>
          <w:szCs w:val="24"/>
        </w:rPr>
        <w:br/>
        <w:t xml:space="preserve">A kutatásból kiderült, hogy diákok számára kiemelkedő jelentőséggel bír a pozitív megerősítés, a dicséret. Szükségük van a motiválásra, hogy a feladatok végrehajtása problémamentes és sikerélményekkel gazdag legyen, ami később igazán megszerettetheti a tanulókkal a sportolást.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865940">
    <w:multiLevelType w:val="hybridMultilevel"/>
    <w:lvl w:ilvl="0" w:tplc="41070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865940">
    <w:abstractNumId w:val="538659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49470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