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HORVÁTH </w:t>
            </w:r>
          </w:p>
          <w:p w:rsidR="00C275A3" w:rsidRDefault="00A96AEC" w:rsidP="00C275A3">
            <w:pPr>
              <w:pStyle w:val="Hallgatokepzes"/>
            </w:pPr>
            <w:r>
              <w:t>Physical Education - Training major</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Noémi Tari-Keresztes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acknowledgement of Physical Education teachers, peer support and healthy lifestyle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investigates the acknowledgement of physical education (P.E.) teachers, the effect of peer support and their relations to healthy lifestyle. The choice of my topic has been influenced by the current changes in the field of sport in Hungary. Among others are the outstanding results in the Olympic Games by Hungarian athletes, which might set a good example for young people and the introduction of the daily sport education in schools, which is hoped to bring significant improvements in public health. Among adolescents peer pressure is a crucial factor. These aspects considered, I want to focus on the possibilities of P.E. teachers in establishing a healthy lifestyle.</w:t>
      </w:r>
      <w:r>
        <w:rPr>
          <w:color w:val="000000"/>
          <w:sz w:val="24"/>
          <w:szCs w:val="24"/>
        </w:rPr>
        <w:br/>
        <w:t xml:space="preserve">A survey was conducted in two secondary schools (Katona József Grammar School and Gáspár András Vocational and Technical School, Kecskemét), with subjects (aged 14-19) from randomly selected classes (grades 9-12). From the total amount of subjects (n=216), the percentage of provided answers was 100 %. The average age of the students was 16.19 years (deviation 1.27 years). The rate of males was 67.7 %, whereas of females 34.3 %. The focal points of the questionnaire were not only socio-demographic, but also looked into the students’ educational results, sporting habits, motivating factors for their choice of sport, eating habits, addictive tendencies, peer influences and the competences of their sport instructors. The questionnaire took about 30 minutes to complete.</w:t>
      </w:r>
      <w:r>
        <w:rPr>
          <w:color w:val="000000"/>
          <w:sz w:val="24"/>
          <w:szCs w:val="24"/>
        </w:rPr>
        <w:br/>
        <w:t xml:space="preserve">The results altogether show that P.E. teachers have a great responsibility, and 22.1 % of the subjects stated that they would even change their lifestyle if their teacher drew attention to it. About the question whether their teacher’s encouragement is helpful or hindering in accomplishing a task, 97.6 % claimed it beneficial. Furthermore, 77.7 % considered their teacher having knowledgeable expertise, yet 61.4 % said they do not discuss healthy lifestyle with their sports instructor. Thus, knowledge should be paired with the suitable communicative competences. Regarding peer influence, their pressure is considerable – 70 % of subjects prefer doing tasks with peers to without them.</w:t>
      </w:r>
      <w:r>
        <w:rPr>
          <w:color w:val="000000"/>
          <w:sz w:val="24"/>
          <w:szCs w:val="24"/>
        </w:rPr>
        <w:br/>
        <w:t xml:space="preserve">The research shows that for students getting positive reinforcement and praise has a great emphasis. They need motivation for accomplishing the tasks in the appropriate as well as enjoyable manner so that in the future they can benefit from this love of sports.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4709">
    <w:multiLevelType w:val="hybridMultilevel"/>
    <w:lvl w:ilvl="0" w:tplc="5273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4709">
    <w:abstractNumId w:val="77924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537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