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HACHBOLD NÓRA</w:t>
            </w:r>
          </w:p>
          <w:p w:rsidR="00C275A3" w:rsidRDefault="00A96AEC" w:rsidP="00C275A3">
            <w:pPr>
              <w:pStyle w:val="Hallgatokepzes"/>
            </w:pPr>
            <w:r>
              <w:t>testnevelő - edző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Andor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Orbán Kornélia</w:t>
            </w:r>
          </w:p>
          <w:p w:rsidR="00DB4822" w:rsidRDefault="00DB4822" w:rsidP="00E11062">
            <w:pPr>
              <w:pStyle w:val="Konzulensek"/>
            </w:pPr>
            <w:r w:rsidRPr="00DB4822">
              <w:t>Ph. D. hallgató,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rekreatív fizikai aktivitás hatása a laboratóriumi lipidprofil értékekre az életkor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Bevezetés: Napjainkban, a fejlett ipari társadalmak világában, a szív és érrendszeri megbetegedések és azok szövődményei egyértelműen a népbetegségek közé sorolhatóak. Közismert, hogy a rendszeres fizikai aktivitás jótékonyan befolyásolja a kardiovaszkuláris rizikófaktorokat.</w:t>
      </w:r>
      <w:r>
        <w:rPr>
          <w:color w:val="000000"/>
          <w:sz w:val="24"/>
          <w:szCs w:val="24"/>
        </w:rPr>
        <w:br/>
        <w:t xml:space="preserve">   Cél: Kutatásaink során azt tanulmányoztuk, hogy a 3 hónapon keresztül rendszeresen, rekreatív jelleggel végzett aerob típusú fizikai aktivitás hatására a különböző életkorcsoportok egyes BMI kategóriáiban hogyan változtak a különböző „zsír”paraméterek?</w:t>
      </w:r>
      <w:r>
        <w:rPr>
          <w:color w:val="000000"/>
          <w:sz w:val="24"/>
          <w:szCs w:val="24"/>
        </w:rPr>
        <w:br/>
        <w:t xml:space="preserve">   Módszerek: A vizsgálatban résztvevő személyek aerob típusú mozgásprogramokban 3 hónapon keresztül minimum heti 3 alkalommal vettek részt. A programban önkéntes jelentkezés alapján, kortól és nemtől függetlenül bárki részt vehetett (n = 108). A vizsgált csoportbeosztások: 20-29, 30-39, 40-49 és 50 év felettiek. Korcsoportonként 19-25, 25-30 és 30 feletti kezdeti BMI - k szerint kategorizáltuk a résztvevőket. A program kezdetén és végén elemeztük a résztvevők testösszetételét Inbody230 készülékkel, és vérmintavétel történt a vér „zsír”paramétereinek meghatározására. A test relatív zsírtartalmának, a triglicerid, az összkoleszterin, a HDL,- és LDL koleszterin mennyiségének változásait elemeztük korcsoportonként a kiindulási BMI - k szerint.</w:t>
      </w:r>
      <w:r>
        <w:rPr>
          <w:color w:val="000000"/>
          <w:sz w:val="24"/>
          <w:szCs w:val="24"/>
        </w:rPr>
        <w:br/>
        <w:t xml:space="preserve">Statisztikai analízis: Mann – Whitney U teszttel történt.</w:t>
      </w:r>
      <w:r>
        <w:rPr>
          <w:color w:val="000000"/>
          <w:sz w:val="24"/>
          <w:szCs w:val="24"/>
        </w:rPr>
        <w:br/>
        <w:t xml:space="preserve">   Eredmények: A testmozgás hatására a testzsír-százalék tendenciaszerűen minden korosztályban csökkent, a 20-29 és 50 felettieknél pedig szignifikánsan is. A trigliceridszint még érzékenyebben reagált, a 30-39 éves kivételével mindenhol szignifikáns csökkenést tapasztaltunk. A kezdeti magas összkoleszterin értékek minden korosztályban szignifikánsan csökkentek. Ismeretes, hogy a HDL – koleszterin koncentrációjának növekedése jótékony hatású. Ez a tendencia, az 50 feletti korosztály kivételével, meg is jelent a rendszeres testedzés hatásaképpen. Az LDL az 50 feletti korosztálynál tendenciaszerűen, a többi korcsoportokban pedig szignifikáns mértékben csökkent.</w:t>
      </w:r>
      <w:r>
        <w:rPr>
          <w:color w:val="000000"/>
          <w:sz w:val="24"/>
          <w:szCs w:val="24"/>
        </w:rPr>
        <w:br/>
        <w:t xml:space="preserve">   Konklúzió: A kutatás során vizsgált összes paraméter kedvezően alakult. Elmondható, hogy a rendszeres fizikai aktivitás hatása a testösszetételre és a lipidprofil értékekre egyértelműen pozitív minden korosztályban. Ebből következik, hogy a rendszeres, rekreatív testmozgás által jelentős mértékben redukálhatóak a kardiovaszkuláris rizikófaktorok.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Kutatásainkat a TÁMOP 4.2.2-08/1-2008-0006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59999">
    <w:multiLevelType w:val="hybridMultilevel"/>
    <w:lvl w:ilvl="0" w:tplc="35419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59999">
    <w:abstractNumId w:val="764599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81472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