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HAJNALKA BÖKÉNYI</w:t>
            </w:r>
          </w:p>
          <w:p w:rsidR="00C275A3" w:rsidRDefault="00A96AEC" w:rsidP="00C275A3">
            <w:pPr>
              <w:pStyle w:val="Hallgatokepzes"/>
            </w:pPr>
            <w:r>
              <w:t>primary school teacher</w:t>
            </w:r>
            <w:r>
              <w:br/>
            </w:r>
            <w:r w:rsidR="00E77B23">
              <w:t>Unified,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Emese H. Molnár</w:t>
            </w:r>
          </w:p>
          <w:p w:rsidR="00DB4822" w:rsidRDefault="00DB4822" w:rsidP="00E11062">
            <w:pPr>
              <w:pStyle w:val="Konzulensek"/>
            </w:pPr>
            <w:r w:rsidRPr="00DB4822">
              <w:t>teacher of metodology, SZTE JGYPK Institute of Kindergarten and Lower-Primary Education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Using drama pedagogy in primary school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Learning based on successful and experience under the teaching process in lower grades gets very outstanding part.</w:t>
      </w:r>
      <w:r>
        <w:rPr>
          <w:color w:val="000000"/>
          <w:sz w:val="24"/>
          <w:szCs w:val="24"/>
        </w:rPr>
        <w:br/>
        <w:t xml:space="preserve">Writing this dissertation I enterprise to prove that the drama pedagogy methods are effective in different development areas as well as in reaching children’s motivation. My goal was also to make colourful the processed readings in different tasks with drama pedagogy games which make more understandable the readings to the children.</w:t>
      </w:r>
      <w:r>
        <w:rPr>
          <w:color w:val="000000"/>
          <w:sz w:val="24"/>
          <w:szCs w:val="24"/>
        </w:rPr>
        <w:br/>
        <w:t xml:space="preserve">I trust in my lesson plans can serve as model to those pedagogues and teacher candidates who would use this method with pleasure. Owing to my previous theatre studies this method means specially a lot to me.</w:t>
      </w:r>
      <w:r>
        <w:rPr>
          <w:color w:val="000000"/>
          <w:sz w:val="24"/>
          <w:szCs w:val="24"/>
        </w:rPr>
        <w:br/>
        <w:t xml:space="preserve">My experiences acquired under the research prove that the children getting more motivate with playful learning and we can develop the children without make them tired while we spent time together.</w:t>
      </w:r>
      <w:r>
        <w:rPr>
          <w:color w:val="000000"/>
          <w:sz w:val="24"/>
          <w:szCs w:val="24"/>
        </w:rPr>
        <w:br/>
        <w:t xml:space="preserve">I would like to introduce in my performance this method and its adaptation possibilities.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083109">
    <w:multiLevelType w:val="hybridMultilevel"/>
    <w:lvl w:ilvl="0" w:tplc="346070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083109">
    <w:abstractNumId w:val="320831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55625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