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FOLDHAZI</w:t>
            </w:r>
          </w:p>
          <w:p w:rsidR="00C275A3" w:rsidRDefault="00A96AEC" w:rsidP="00C275A3">
            <w:pPr>
              <w:pStyle w:val="Hallgatokepzes"/>
            </w:pPr>
            <w:r>
              <w:t>Special Education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Nagyne Hegedus</w:t>
            </w:r>
          </w:p>
          <w:p w:rsidR="00DB4822" w:rsidRDefault="00DB4822" w:rsidP="00E11062">
            <w:pPr>
              <w:pStyle w:val="Konzulensek"/>
            </w:pPr>
            <w:r w:rsidRPr="00DB4822">
              <w:t>professor's assistant,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of sports opportunities for disabled individuals in the Southern Great Plain, Hungary - a comparative study of college students' and educators' attitudes and knowledge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shows the sports opportunities of disabled people and the investigation of professional's attitude and knowledge which I have done in the region of the Southern Great Plain. The professionals included in the study were students of Special Education, students of Physical Education and teachers.</w:t>
      </w:r>
    </w:p>
    <w:p>
      <w:pPr>
        <w:pBdr/>
        <w:spacing w:before="240" w:after="240" w:line="240" w:lineRule="auto"/>
        <w:ind w:left="0" w:right="0"/>
        <w:jc w:val="left"/>
      </w:pPr>
      <w:r>
        <w:rPr>
          <w:color w:val="000000"/>
          <w:sz w:val="24"/>
          <w:szCs w:val="24"/>
        </w:rPr>
        <w:t xml:space="preserve">The first opportunities for disabled people to do sports can be traced back to 1940, when the director of a veteran's hospital, Sir Ludwig Guttman, started to use sport as a rehabilitation method, then this approach has spread all over the world. There are many sports opportunities for the disabled in Hungary too.</w:t>
      </w:r>
    </w:p>
    <w:p>
      <w:pPr>
        <w:pBdr/>
        <w:spacing w:before="240" w:after="240" w:line="240" w:lineRule="auto"/>
        <w:ind w:left="0" w:right="0"/>
        <w:jc w:val="left"/>
      </w:pPr>
      <w:r>
        <w:rPr>
          <w:color w:val="000000"/>
          <w:sz w:val="24"/>
          <w:szCs w:val="24"/>
        </w:rPr>
        <w:t xml:space="preserve">The opportunities of sport were revealed after the clubs’ survey. On the basis of the structured questionnaire survey one can state that in the region the number of the clubs is sufficient, all of which have the proper capacity. The disabled people's sport does not get any publicity in the media, as a result, professionals do not have information about the clubs and about disabled people's sport.</w:t>
      </w:r>
    </w:p>
    <w:p>
      <w:pPr>
        <w:pBdr/>
        <w:spacing w:before="240" w:after="240" w:line="240" w:lineRule="auto"/>
        <w:ind w:left="0" w:right="0"/>
        <w:jc w:val="left"/>
      </w:pPr>
      <w:r>
        <w:rPr>
          <w:color w:val="000000"/>
          <w:sz w:val="24"/>
          <w:szCs w:val="24"/>
        </w:rPr>
        <w:t xml:space="preserve">We can point out that there was a significant difference between the answers of Special Education college students and those of Physical Education college students. Thus, answers were influenced by the majors of the students. The positive fact is that the job has influence on the answers which shows that the younger generation is more informed about the sport of the disabled people.</w:t>
      </w:r>
    </w:p>
    <w:p>
      <w:pPr>
        <w:pBdr/>
        <w:spacing w:before="240" w:after="240" w:line="240" w:lineRule="auto"/>
        <w:ind w:left="0" w:right="0"/>
        <w:jc w:val="left"/>
      </w:pPr>
      <w:r>
        <w:rPr>
          <w:color w:val="000000"/>
          <w:sz w:val="24"/>
          <w:szCs w:val="24"/>
        </w:rPr>
        <w:t xml:space="preserve">The aim of the research was to get to know disabled people's sports opportunities. In the focus of the professionals’ research was mainly the knowledge. In the light of the data one can make the conclusion that this area must be improved. As I was continuing the research I had the purpose to extend the knowledge and to forward the obtained information (associations, branches of sport) to the experts and the institutions.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19133">
    <w:multiLevelType w:val="hybridMultilevel"/>
    <w:lvl w:ilvl="0" w:tplc="44760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19133">
    <w:abstractNumId w:val="762191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446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