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DOBOS EMESE</w:t>
            </w:r>
          </w:p>
          <w:p w:rsidR="00C275A3" w:rsidRDefault="00A96AEC" w:rsidP="00C275A3">
            <w:pPr>
              <w:pStyle w:val="Hallgatokepzes"/>
            </w:pPr>
            <w:r>
              <w:t>szabad bölcsészet művészettörténet szakirány</w:t>
            </w:r>
            <w:r>
              <w:br/>
            </w:r>
            <w:r w:rsidR="00E77B23">
              <w:t>BA, 1.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Bizzer István</w:t>
            </w:r>
          </w:p>
          <w:p w:rsidR="00DB4822" w:rsidRDefault="00DB4822" w:rsidP="00E11062">
            <w:pPr>
              <w:pStyle w:val="Konzulensek"/>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képzőművészet hatása a japán divattervezők munkásságára, 1970-től napjainkig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elején a divatról írok. Mi is az, hová helyezhetjük a művészetek között. Vizsgálom ezután kapcsolatukat, egymásra való hatásukat. A japán divattervezők munkásságának elemzése előtt fontos részletezni a japán művészet Nyugaton való megismerését. A japonizmus nem csak a képzőművészetre, hanem az öltözködésre is erősen hatott. Az élénk kereskedelem, a nyugati világ igénye, a japán művészet elterjedésével nagy változásokat indított el a XIX. században. A kimonó, a textilnyomás, az aszimmetrikus szabás ismertté válása ekkor kezdődött. A leghíresebb európai divattervezők merítettek a japán művészet és öltözködés elemeiből. Charles F. Worth, Paul Poiret és Madeleine Vionnet mind a japán művészetből indultak ki. A japán öltözködés sokkal egyszerűbb, funkcionálisabb a XIX. század nyugati viseletehez képest. A fő részben a legismertebb japán divattervezők munkásságáról és képzőművészeti inspirációjukról írok. A japán tervezők az 1970-es évektől váltak világszerte ismertté, forradalmi látásmódjuk új irányt adott a divatvilágnak. Issey Miyake, aki Európában és az Egyesült Államokban is ismert divattervező volt, fő küldetésének tartotta képzőművészet és az iparművészetek egyesítését. Leghíresebb Pleats Please kollekciója elkészítése során olyan művészekkel dolgozott együtt, mint Yasumasa Morimura festőművész, aki a „kisajátítás művészetének” nagy alakja, vagy éppen Tim Hawkinson szobrászművész. Cai Guo-Qiang kínai képzőművész is számos textilmintát tervezett a kollekcióhoz, valamint Miyake Nobuyashi Araki fotográfus munkáit is felhasználta. Rei Kawakubo, aki ismertté tette a dekonstruktív látásmódot a divatban, számos új szabályt lefektetett a divatban, amit utána tervező-generációk tartottak követendőnek. Tokio Kumagai, cipőtervező, a szürrealizmus gondolataiból merítette ötleteit cipői elkészítéséhez. Leghíresebb kollekciója az 1984-es ’Shoes to eat’, ahol ehető dolgokból készített hordható, extravagáns lábbeliket. Az első japán divattervező-generáció sikeressé válása után sok fiatal követte az ő példájukat, vagy kezdtek el dolgozni szárnyaik alatt. A japán kultúra a XXI. században is sok művész kiindulási pontja. Időről-időre szívesen használnak fel az európaiak is tipikus japán elemeket, mint az obi, vagy a kimonó. John Galliano Diornak tervezett 2007-es kollekciójában is a japán öltözködésre reflektál. Alexander McQueen több kollekciója tervezése során is használt japán elemeket. 2013 tavaszi/nyári szezonjának is kiemelkedő trendje lesz a japán ihletés.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0641">
    <w:multiLevelType w:val="hybridMultilevel"/>
    <w:lvl w:ilvl="0" w:tplc="74376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0641">
    <w:abstractNumId w:val="49880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674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