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KOZÁK</w:t>
            </w:r>
          </w:p>
          <w:p w:rsidR="00C275A3" w:rsidRDefault="00A96AEC" w:rsidP="00C275A3">
            <w:pPr>
              <w:pStyle w:val="Hallgatokepzes"/>
            </w:pPr>
            <w:r>
              <w:t>Art History</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Rozsnyai</w:t>
            </w:r>
          </w:p>
          <w:p w:rsidR="00DB4822" w:rsidRDefault="00DB4822" w:rsidP="00E11062">
            <w:pPr>
              <w:pStyle w:val="Konzulensek"/>
            </w:pPr>
            <w:r w:rsidRPr="00DB4822">
              <w:t>professor’s assistant ,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Contemporary Museum Architecture in Hungary. Ludwig Museum - Contemporary Museum of Art and the relation between the building and the function of the museum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following essay is about the contemporary museum architecture in Hungary focusing on the relation of the museum building and the function of “Ludwig Museum - Museum of Contemporary Art”.</w:t>
      </w:r>
      <w:r>
        <w:rPr>
          <w:color w:val="000000"/>
          <w:sz w:val="24"/>
          <w:szCs w:val="24"/>
        </w:rPr>
        <w:br/>
        <w:t xml:space="preserve">This subject matter became important by the time the “Palace of Arts” was built in 2005 that building became the one and only showroom of international contemporary art on a national level and a unique and emblematic creation both in the fields of Hungarian architecture and contemporary art.</w:t>
      </w:r>
      <w:r>
        <w:rPr>
          <w:color w:val="000000"/>
          <w:sz w:val="24"/>
          <w:szCs w:val="24"/>
        </w:rPr>
        <w:br/>
        <w:t xml:space="preserve">The innovation of this commentary is given by the fact that there has not been any comprehensive study in this topic.</w:t>
      </w:r>
      <w:r>
        <w:rPr>
          <w:color w:val="000000"/>
          <w:sz w:val="24"/>
          <w:szCs w:val="24"/>
        </w:rPr>
        <w:br/>
        <w:t xml:space="preserve">There are several articles about the “Palace of Arts” and the “Ludwig Museum” but there hasn’t been any discussion about the contemporary architectural importance of the building of “Ludwig Museum - Museum of Contemporary Arts” and its role in the Hungarian architecture.</w:t>
      </w:r>
      <w:r>
        <w:rPr>
          <w:color w:val="000000"/>
          <w:sz w:val="24"/>
          <w:szCs w:val="24"/>
        </w:rPr>
        <w:br/>
        <w:t xml:space="preserve">My research is based on the connection of the museum-building itself and the function of it that I would like to demonstrate by the transformation of the classical museum-design into the contemporary one in the technical and formal aspect as well - particularly the innovation in the museum-technology and the additional function and services of these institutions.</w:t>
      </w:r>
      <w:r>
        <w:rPr>
          <w:color w:val="000000"/>
          <w:sz w:val="24"/>
          <w:szCs w:val="24"/>
        </w:rPr>
        <w:br/>
        <w:t xml:space="preserve">I would like to present not only the edifice of the “Palace of Arts” and the building system of the “Ludwig Museum - Museum of Contemporary Art” but prefigurations in the international scene that could have been inspirational for Gábor Zoboki (designer of „Palace of Arts”) and his team and for the Hungarian contemporary museum-architecture. I believe it is important to inquire into how can the “Ludwig Museum” be placed into an international contemporary context and emphasizing the importance of it in the Hungarian museum-architecture.</w:t>
      </w:r>
    </w:p>
    <w:p>
      <w:pPr>
        <w:pBdr/>
        <w:spacing w:before="240" w:after="240" w:line="240" w:lineRule="auto"/>
        <w:ind w:left="0" w:right="0"/>
        <w:jc w:val="left"/>
      </w:pPr>
      <w:r>
        <w:rPr>
          <w:color w:val="000000"/>
          <w:sz w:val="24"/>
          <w:szCs w:val="24"/>
        </w:rPr>
        <w:drawing>
          <wp:inline distT="0" distB="0" distL="0" distR="0">
            <wp:extent cx="4320000" cy="2880000"/>
            <wp:docPr id="35612778" name="name150ec8c8bbe97f" descr="imgtmp_21402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402_int_1.JPG"/>
                    <pic:cNvPicPr/>
                  </pic:nvPicPr>
                  <pic:blipFill>
                    <a:blip r:embed="rId150ec8c8bbe93e" cstate="print"/>
                    <a:stretch>
                      <a:fillRect/>
                    </a:stretch>
                  </pic:blipFill>
                  <pic:spPr>
                    <a:xfrm>
                      <a:off x="0" y="0"/>
                      <a:ext cx="4320000" cy="2880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88894">
    <w:multiLevelType w:val="hybridMultilevel"/>
    <w:lvl w:ilvl="0" w:tplc="57035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88894">
    <w:abstractNumId w:val="52288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833854" Type="http://schemas.openxmlformats.org/officeDocument/2006/relationships/numbering" Target="numbering.xml"/><Relationship Id="rId150ec8c8bbe93e" Type="http://schemas.openxmlformats.org/officeDocument/2006/relationships/image" Target="media/imgrId150ec8c8bbe93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