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ÁRPÁD LÁSZLÓ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Izing Simon</w:t>
            </w:r>
          </w:p>
          <w:p w:rsidR="00DB4822" w:rsidRDefault="00DB4822" w:rsidP="00E11062">
            <w:pPr>
              <w:pStyle w:val="Konzulensek"/>
            </w:pPr>
            <w:r w:rsidRPr="00DB4822">
              <w:t>klinikai állatorvos,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PRP terápiás kezelések ínsérült lovaknál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elsőként végeztünk a lóortopédiában egy újdonságnak számító terápiás beavatkozást. Kutatásunk célja egy autograft termék vizsgálata, az ún. thrombocyta dús plazma (angol nevén „Platelet Rich Plasma” - PRP) regenerációt elősegítő képessége ínsérülések esetén. Összesen 60 ló vett részt a vizsgálatban 2010/04-2012/08 között.</w:t>
      </w:r>
      <w:r>
        <w:rPr>
          <w:color w:val="000000"/>
          <w:sz w:val="24"/>
          <w:szCs w:val="24"/>
        </w:rPr>
        <w:br/>
        <w:t xml:space="preserve">A PRP termék a kezelésre szánt ló saját véréből származik. Ehhez a v. jugularisból sterilen vett vért egy kettős falú fecskendőben centrifugáltuk 4 percig, 1500/perces fordulaton, majd a vörösvérsejt dús üledéktől elválasztottuk a plazmát. A mintegy 3-4 ml thrombocyta dús plazmát a kezelési terület alapos tisztítása után a sérült ínszakasz defektjébe fecskendeztük ultrahang árnyékban.</w:t>
      </w:r>
      <w:r>
        <w:rPr>
          <w:color w:val="000000"/>
          <w:sz w:val="24"/>
          <w:szCs w:val="24"/>
        </w:rPr>
        <w:br/>
        <w:t xml:space="preserve">A leggyakoribb elváltozás a lovak 55%-nál megfigyelt, felületes ujjhajlító ínsérülés. A m. interosseus medius a lovak 28,3%-ánál volt érintett, ezen belül nagyobb hányadban az ín eredésénél desmitis volt megfigyelhető. A mély ujjhajlító ín lig. accesoriuma 6,7%-ban sérült. Az ínakban a defektek kiterjedtsége 10-50% között fordult elő.</w:t>
      </w:r>
      <w:r>
        <w:rPr>
          <w:color w:val="000000"/>
          <w:sz w:val="24"/>
          <w:szCs w:val="24"/>
        </w:rPr>
        <w:br/>
        <w:t xml:space="preserve">Az általunk végzett kutatásban részt vett 60 lóból 47 (78,3%) esetében sikeres utánkövetést végeztünk, melyek mind sportlóként funkcionáltak. A 47 lóból 41 visszatért a versenysportba, 5 (10,6%) visszatért, de újrasérült fél éven belül, további 8 (17,02%) ló visszatért, de a korábbi szinthez képest alacsonyabb versenykategóriába. 28 (59,6%) ló sikeresen tért vissza korábbi versenyszintjére. Mindösszesen 13 (21,7%) lóról nincs adatunk a kezelés sikerességére vonatkozóan. A tulajdonosokkal félévente telefonon egyeztettünk a kezelt lovak gyógyulási tendenciáját illetően.</w:t>
      </w:r>
      <w:r>
        <w:rPr>
          <w:color w:val="000000"/>
          <w:sz w:val="24"/>
          <w:szCs w:val="24"/>
        </w:rPr>
        <w:br/>
        <w:t xml:space="preserve">Összességében elmondható, hogy a PRP a jelenleg rendelkezésre álló terápiás lehetőségek közül az egyik legkedvezőbb tulajdonságokkal rendelkezik a lovak ínsérülésének kezelésében, amit az általunk végzett kísérlet is igazol.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99077">
    <w:multiLevelType w:val="hybridMultilevel"/>
    <w:lvl w:ilvl="0" w:tplc="48224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99077">
    <w:abstractNumId w:val="663990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170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