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BUDAI TÍMEA</w:t>
            </w:r>
          </w:p>
          <w:p w:rsidR="00C275A3" w:rsidRDefault="00A96AEC" w:rsidP="00C275A3">
            <w:pPr>
              <w:pStyle w:val="Hallgatokepzes"/>
            </w:pPr>
            <w:r>
              <w:t>Magyar nyelv és irodalom</w:t>
            </w:r>
            <w:r>
              <w:br/>
            </w:r>
            <w:r w:rsidR="00E77B23">
              <w:t>MSc, 1. félév</w:t>
            </w:r>
          </w:p>
          <w:p w:rsidR="00C265CE" w:rsidRPr="009E5FF1" w:rsidRDefault="00E77B23" w:rsidP="00C275A3">
            <w:pPr>
              <w:pStyle w:val="Hallgatokepzes"/>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Simigné dr. Fenyő Sarolta</w:t>
            </w:r>
          </w:p>
          <w:p w:rsidR="00DB4822" w:rsidRDefault="00DB4822" w:rsidP="00E11062">
            <w:pPr>
              <w:pStyle w:val="Konzulensek"/>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"jó" és a "rossz" lexémák jelentései különböző kontextusokban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magyar nyelv szókészleti rendszerében található jó és rossz szavunk a gyakran használt szavak közé tartoznak. Minden magyarul beszélő ember tisztában van e lexikai egységek jelentésével, ennek ellenére kevesen figyelnek fel arra, hogy különböző kontextusokban eltérő módon viselkednek, többféle jelentéssel bírnak és hogy más lexikai egységekhez kapcsolódva (pl. igék) kifejezhetnek fokozást, minőségi jelentéstartalmat is.</w:t>
      </w:r>
    </w:p>
    <w:p>
      <w:pPr>
        <w:pBdr/>
        <w:spacing w:before="240" w:after="240" w:line="240" w:lineRule="auto"/>
        <w:ind w:left="0" w:right="0"/>
        <w:jc w:val="left"/>
      </w:pPr>
      <w:r>
        <w:rPr>
          <w:color w:val="000000"/>
          <w:sz w:val="24"/>
          <w:szCs w:val="24"/>
        </w:rPr>
        <w:t xml:space="preserve">Jelen dolgozat elsődleges célja annak bemutatása, hogy a különböző kontextusokban milyen jelentéssel ruházzák fel a jó és a rossz szavakat és hogy példákon keresztül szemléltesse azokat. Célja továbbá, hogy választ keressen: e lexémák milyen körülmények között tölthetnek be fokozást az adott kontextusban, illetve minden esetben megfigyelhető-e a fokozhatóság a szövegben.</w:t>
      </w:r>
    </w:p>
    <w:p>
      <w:pPr>
        <w:pBdr/>
        <w:spacing w:before="240" w:after="240" w:line="240" w:lineRule="auto"/>
        <w:ind w:left="0" w:right="0"/>
        <w:jc w:val="left"/>
      </w:pPr>
      <w:r>
        <w:rPr>
          <w:color w:val="000000"/>
          <w:sz w:val="24"/>
          <w:szCs w:val="24"/>
        </w:rPr>
        <w:t xml:space="preserve">Kutatásom egy elméleti és egy empirikus részből áll. Az elméleti keretet Székely Gábor fokozásról szóló tanulmányai, munkái alapján állítottam össze. Az elemzés során összesen 503 példát gyűjtöttem Jókai Mór Az arany ember című regényéből a jó és a rossz lexémák előfordulására, amely példákat a szemantikai és a morfológiai-szintaktikai szinteknek megfelelő szempontok alapján csoportosítottam.</w:t>
      </w:r>
    </w:p>
    <w:p>
      <w:pPr>
        <w:pBdr/>
        <w:spacing w:before="240" w:after="240" w:line="240" w:lineRule="auto"/>
        <w:ind w:left="0" w:right="0"/>
        <w:jc w:val="left"/>
      </w:pPr>
      <w:r>
        <w:rPr>
          <w:color w:val="000000"/>
          <w:sz w:val="24"/>
          <w:szCs w:val="24"/>
        </w:rPr>
        <w:t xml:space="preserve">A kvantitatív elemzés azt bizonyítja, hogy a dolgozat középpontjában álló jó és rossz szavaink eltérő jelentésben jelennek meg a különböző kontextusokban. A fokozás kifejezését illetően pedig kimutatja, hogy csupán a jó lexéma töltheti be a fokozó értelmű szókapcsolatban a fokozó elem szerepét, amellyel nemcsak a fokozás, de a minőségi jelentéstartalom meglétének tényét is mutatja.</w:t>
      </w:r>
    </w:p>
    <w:p>
      <w:pPr>
        <w:pBdr/>
        <w:spacing w:before="240" w:after="240" w:line="240" w:lineRule="auto"/>
        <w:ind w:left="0" w:right="0"/>
        <w:jc w:val="left"/>
      </w:pPr>
      <w:r>
        <w:rPr>
          <w:color w:val="000000"/>
          <w:sz w:val="24"/>
          <w:szCs w:val="24"/>
        </w:rPr>
        <w:t xml:space="preserve">Jelen kutatás következtetései elsősorban a szavak aktuális és lexikális jelentése közötti viszonyt tárják fel, emellett további célokat is kijelölnek. Mindenképpen meg kell említenünk, hogy ez a kutatás a fordítástudomány, a fordító és a fordítandó szöveg szempontjából elengedhetetlen. Egy, a fordítástudomány számára is jelentős későbbi kutatás ugyanis választ adhat a következő kérdésekre: A fordító milyen kontextusban, szövegkörnyezetben használta az adott szavak magyar megfelelőit? Van-e egyezés ebből a szempontból az eredeti, magyar nyelvű változat és annak fordítása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54299">
    <w:multiLevelType w:val="hybridMultilevel"/>
    <w:lvl w:ilvl="0" w:tplc="21460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54299">
    <w:abstractNumId w:val="42554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068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