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RICHARD TANCSIK</w:t>
            </w:r>
          </w:p>
          <w:p w:rsidR="00C275A3" w:rsidRDefault="00A96AEC" w:rsidP="00C275A3">
            <w:pPr>
              <w:pStyle w:val="Hallgatokepzes"/>
            </w:pPr>
            <w:r>
              <w:t>Andragogy</w:t>
            </w:r>
            <w:r>
              <w:br/>
            </w:r>
            <w:r w:rsidR="00E77B23">
              <w:t>MA,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Adult Education and Human Resources Development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Denes Koltai</w:t>
            </w:r>
          </w:p>
          <w:p w:rsidR="00DB4822" w:rsidRDefault="00DB4822" w:rsidP="00E11062">
            <w:pPr>
              <w:pStyle w:val="Konzulensek"/>
            </w:pPr>
            <w:r w:rsidRPr="00DB4822">
              <w:t>professor, PTE FEEK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Active citezenship of Vojvodina hungarian students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my reserch I  try to find the answer the vojvodina hungarian students have active citizenship competens.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Many reserch pay attention for this problem, because the Europen Union opinion, the development principle is the active citizen. I hungarian have many research, which oppisite evidence. Is the vojvodina hungarian students followed evidence? Is the people participate in a public affairs? Must them one training,where learn for this competence?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This many question, what i'm search a answer.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my reaserch i try to propose one curriculum for the learn the active citzen competence.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think this is one priority of Hungary and the Europen Union.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548644">
    <w:multiLevelType w:val="hybridMultilevel"/>
    <w:lvl w:ilvl="0" w:tplc="882845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548644">
    <w:abstractNumId w:val="4354864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1899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