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BARCZA ZSUZSANNA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Sipos Anna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Egyetemisták az internet galaxisban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Pécsi Tudományegyetem négy karán a 2006-2010-es tanévekben felmérést végeztek a hallgatók információszerzési szokásairól: a hétköznapi és a szakirodalmi információszerzésről. Az egyenként 37 kérdést tartalmazó kérdőíveket összesen 667 hallgató töltötte ki. Ez az összlétszám kb.27%-a.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dolgozatom a négy különálló, de sztenderd kérdőívekkel dolgozó felmérés eredményeinek komparatív vizsgálata. A cél egyrészt egy értékelhető helyzetkép kialakítása volt az egyetemi hallgatók információs műveltségéről, másrészt javaslattétel a lemaradások mielőbbi megszüntetésére. A lemaradás sajnos igazolódott: a hétköznapi információszerzésben a hallgatók 2/3-a jártas, 1/3-a tájékozatlan. Ami ennél fontosabb — az élethosszig tartó tanulás, a szakmai előmenetel és fejlődés miatt — az az, hogy a szakirodalmi információszerzés, a szakirodalmi adatbázis keresés és a könyvtárhasználat tekintetében a hallgatók 2/3-a tájékozatlan, a tájékozottabb hallgatók is nagyon eltérő mértékben használják a a tudományos információszerzésben kitüntetett szerepkörű szakirodalmi adatbázisokat. Igazolódott a Google mindenhatósága is. A lemaradás oka többkomponensű: a korlátozott anyagi lehetőségeken túl a hiányos — eszközhasználat-központú — középiskolai felkészítés, az egyetemeken a kötelező könyvtárhasználati és információs műveltséggel foglalkozó kurzusok hiánya — a kurzusok választhatósága nem eléggé motiváló. A törvényi háttér még nem elég átfogó, az intézményi feladatok még nincsenek meghatározva.</w:t>
      </w:r>
      <w:r>
        <w:rPr>
          <w:color w:val="000000"/>
          <w:sz w:val="24"/>
          <w:szCs w:val="24"/>
        </w:rPr>
        <w:br/>
        <w:t xml:space="preserve">Sok szempontból hozzánk hasonló helyzetben volt Németország: a 2000. évi PISA felmérésben a német diákok három átlag alatti eredményt produkáltak. Ez gyors cselekvésre késztette a német szövetségi és tartományi kormányokat, az egyetemeket, a könyvtárakat: megszervezték a diákok és a felnőttek információs műveltségének átfogó fejlesztését. A 2009-es PISA felmérésen a német diákok egy témában átlagos, kettőben pedig már átlag feletti eredményt értek el!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miatt gondoltam úgy, hogy érdemes lenne a működő német módszert tanulmányozni és felhasználni a magyar rendszer felépítésében. Tudatos munkával, az információs műveltség szakértőinek útmutatása szerint át kellene lendíteni a magyar diákságot a holtponton — meg kellene győzni őket Google-n túli világ fontosságáról és elérhetőségéről!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75900">
    <w:multiLevelType w:val="hybridMultilevel"/>
    <w:lvl w:ilvl="0" w:tplc="13781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75900">
    <w:abstractNumId w:val="598759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820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