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RELATIONSHIP BETWEEN SOCIAL CIRCUMSTANCES AND MENTAL HEALTH</w:t>
            </w:r>
          </w:p>
          <w:p w:rsidR="00C275A3" w:rsidRDefault="00A96AEC" w:rsidP="00C275A3">
            <w:pPr>
              <w:pStyle w:val="Hallgatokepzes"/>
            </w:pPr>
            <w:r>
              <w:t>Social manager</w:t>
            </w:r>
            <w:r>
              <w:br/>
            </w:r>
            <w:r w:rsidR="00E77B23">
              <w:t>BSc, 3.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Gyukits</w:t>
            </w:r>
          </w:p>
          <w:p w:rsidR="00DB4822" w:rsidRDefault="00DB4822" w:rsidP="00E11062">
            <w:pPr>
              <w:pStyle w:val="Konzulensek"/>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between social circumstances and mental health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Relationship between social circumstances and mental health</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It can be said about the situation of mental health in Hungary that in recent years their number has multiplied. This phenomenon raises a number of problems because of the reduced capacity of mental health services, and one can say that the time and the money spent on medical treatment are not sufficient compared to the size of the problem.</w:t>
      </w:r>
    </w:p>
    <w:p>
      <w:pPr>
        <w:widowControl w:val="on"/>
        <w:pBdr/>
        <w:spacing w:before="240" w:after="240" w:line="240" w:lineRule="auto"/>
        <w:ind w:left="0" w:right="0"/>
        <w:jc w:val="left"/>
      </w:pPr>
      <w:r>
        <w:rPr>
          <w:color w:val="000000"/>
          <w:sz w:val="24"/>
          <w:szCs w:val="24"/>
        </w:rPr>
        <w:t xml:space="preserve">   In addition to discussing the classical statements about the genetic and environmental causes of diseases, in my thesis I wish to examine whether the social situation and the consequential insecurity, housing conditions, to what extent contribute to the diseases of the soul.</w:t>
      </w:r>
    </w:p>
    <w:p>
      <w:pPr>
        <w:widowControl w:val="on"/>
        <w:pBdr/>
        <w:spacing w:before="240" w:after="240" w:line="240" w:lineRule="auto"/>
        <w:ind w:left="0" w:right="0"/>
        <w:jc w:val="left"/>
      </w:pPr>
      <w:r>
        <w:rPr>
          <w:color w:val="000000"/>
          <w:sz w:val="24"/>
          <w:szCs w:val="24"/>
        </w:rPr>
        <w:t xml:space="preserve">  I interviewed a single mother in Nyékládháza in the Closed-garden. This area itself is special, because in this suburban area underclass people and families live. The housing conditions are quite modest; they live in huts designed for agricultural use mostly.</w:t>
      </w:r>
    </w:p>
    <w:p>
      <w:pPr>
        <w:widowControl w:val="on"/>
        <w:pBdr/>
        <w:spacing w:before="240" w:after="240" w:line="240" w:lineRule="auto"/>
        <w:ind w:left="0" w:right="0"/>
        <w:jc w:val="left"/>
      </w:pPr>
      <w:r>
        <w:rPr>
          <w:color w:val="000000"/>
          <w:sz w:val="24"/>
          <w:szCs w:val="24"/>
        </w:rPr>
        <w:t xml:space="preserve">In this multiple difficult life situation I would like to analyse the relationship between social situation and mental state through this mother and her child's lives.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43030">
    <w:multiLevelType w:val="hybridMultilevel"/>
    <w:lvl w:ilvl="0" w:tplc="29172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43030">
    <w:abstractNumId w:val="28043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122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