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OROSZI BORBÁLA</w:t>
            </w:r>
          </w:p>
          <w:p w:rsidR="00C275A3" w:rsidRDefault="00A96AEC" w:rsidP="00C275A3">
            <w:pPr>
              <w:pStyle w:val="Hallgatokepzes"/>
            </w:pPr>
            <w:r>
              <w:t>Kulturális és Vizuális Antropológia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Biczó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komplex energetikai innovációs projekt alkalmazott antropológiai dilemmái: Csenely esete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Csernely község Borsod-Abaúj-Zemplén megyében, az ózdi kistérségben található. A Miskolci Egyetem karainak összefogásával és a helyi önkormányzat támogatásával 2011 nyarán megindult a „biomassza alapú településenergetikai rendszer kidolgozása” című projekt. Ennek keretein belül a falu szociokulturális alapviszonyainak feltérképezése is elkezdődött, de a vizsgálat nem merül ki a község alapvető viszonyainak leírásában, hiszen a biomassza projekt folyamatosan hatással van a lokális társadalom bevett kapcsolatviszonyaira ezért a kutatás célja a csernelyi társadalmi életre gyakorolt hatásainak értelmezése.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Jelentőségteljes kérdés, hogy Csernely lakossága milyen attitűdöt alakít ki a biomassza tüzelésű hőközpont tervével kapcsolatban. Ennek megismerésében fontos volt a kérdés kulturális antropológia szemléletű vizsgálata. A Kulturális és Vizuális Antropológiai Intézet valamint a Szociológia Intézet összefogásában a település minden háztartására kiterjedő kérdőíves vizsgálat módszere mellett döntöttünk, melynek időtartalma 5 nap volt és a háztartások közel 85%-ban sikeresen elkészült. A kérdőívek értékelése segítséget nyújt megérteni az alapvetően elöregedő Csernely belső viszonyait és az arányait tekintve dinamikusan növekvő cigány kisebbség szerepét a falu életében.</w:t>
      </w:r>
      <w:r>
        <w:rPr>
          <w:color w:val="000000"/>
          <w:sz w:val="24"/>
          <w:szCs w:val="24"/>
        </w:rPr>
        <w:br/>
        <w:t xml:space="preserve">Kutatásomban megvizsgálom, hogy a lokális társadalom különböző csoportjai milyen kapcsolatban vannak egymással és hogyan viszonyulnak a projekt megvalósításához. Módszertanilag interjúkra, terepmunkára és résztvevő megfigyelésre alapozott kutatást végeztem. A tavalyi évben TDK dolgozatom ennek a kutatásnak a forrásfeltáró, alapozó szakaszáról számolt be, idén elmélyültebben foglalkozom a felmerülő kérdésekkel esetleges konfliktusokkal.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347719">
    <w:multiLevelType w:val="hybridMultilevel"/>
    <w:lvl w:ilvl="0" w:tplc="253784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347719">
    <w:abstractNumId w:val="313477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49227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