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KLEIBER</w:t>
            </w:r>
          </w:p>
          <w:p w:rsidR="00C275A3" w:rsidRDefault="00A96AEC" w:rsidP="00C275A3">
            <w:pPr>
              <w:pStyle w:val="Hallgatokepzes"/>
            </w:pPr>
            <w:r>
              <w:t>cultural anthropology</w:t>
            </w:r>
            <w:r>
              <w:br/>
            </w:r>
            <w:r w:rsidR="00E77B23">
              <w:t>MSc,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Török</w:t>
            </w:r>
          </w:p>
          <w:p w:rsidR="00DB4822" w:rsidRDefault="00DB4822" w:rsidP="00E11062">
            <w:pPr>
              <w:pStyle w:val="Konzulensek"/>
            </w:pPr>
            <w:r w:rsidRPr="00DB4822">
              <w:t>professor's assistant,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benefits instead of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undoubted, that there are only a few problems more urgent in the 21st century Hungary than employment. For, how could we expect our work- and money-based society to accept people lacking these exact assets essential for integration into society as members with full rights? Or, how could we expect the „industrious” members of our society to treat the beneficiaries of the social network as equals, who supposedly get everything for free?</w:t>
      </w:r>
    </w:p>
    <w:p>
      <w:pPr>
        <w:pBdr/>
        <w:spacing w:before="240" w:after="240" w:line="240" w:lineRule="auto"/>
        <w:ind w:left="0" w:right="0"/>
        <w:jc w:val="left"/>
      </w:pPr>
      <w:r>
        <w:rPr>
          <w:color w:val="000000"/>
          <w:sz w:val="24"/>
          <w:szCs w:val="24"/>
        </w:rPr>
        <w:t xml:space="preserve">The gap between the so-called poor and the rich is already huge. It arises from inequalities in employment, caused by „globalization, sector-change, technical modernization,” inadequate actions, the non-adeptness of appointed experts, and by numerous other factors. Employment needs widespread extension, effective handling of problems and modernization. Within that, the employment of undereducated, disadvantaged and socially deprived people needs special attention – which, without other available options, is realized through public employment.</w:t>
      </w:r>
    </w:p>
    <w:p>
      <w:pPr>
        <w:pBdr/>
        <w:spacing w:before="240" w:after="240" w:line="240" w:lineRule="auto"/>
        <w:ind w:left="0" w:right="0"/>
        <w:jc w:val="left"/>
      </w:pPr>
      <w:r>
        <w:rPr>
          <w:color w:val="000000"/>
          <w:sz w:val="24"/>
          <w:szCs w:val="24"/>
        </w:rPr>
        <w:t xml:space="preserve">My thesis focuses on these problems, while introducing a local attempt to solve the problems of unemployment and over-employment, and to overcome the effects of the financial crisis.</w:t>
      </w:r>
    </w:p>
    <w:p>
      <w:pPr>
        <w:pBdr/>
        <w:spacing w:before="240" w:after="240" w:line="240" w:lineRule="auto"/>
        <w:ind w:left="0" w:right="0"/>
        <w:jc w:val="left"/>
      </w:pPr>
      <w:r>
        <w:rPr>
          <w:color w:val="000000"/>
          <w:sz w:val="24"/>
          <w:szCs w:val="24"/>
        </w:rPr>
        <w:t xml:space="preserve">The aim of my research was to study the structure of the council’s employment strategy in Balmazújváros, and the business organizations serving as its background – with special emphasis on seeing how their practices go beyond the general practices of public employment. In my study I give a detailed description of the structure of the council’s employment strategy. I describe their results achieved in terms of the employment of Gypsies. My a priori intention was to examine the opinions of the – mostly disadvantaged Gipsy – employees within the the employment structure, considering the views of the employers as well.</w:t>
      </w:r>
    </w:p>
    <w:p>
      <w:pPr>
        <w:pBdr/>
        <w:spacing w:before="240" w:after="240" w:line="240" w:lineRule="auto"/>
        <w:ind w:left="0" w:right="0"/>
        <w:jc w:val="left"/>
      </w:pPr>
      <w:r>
        <w:rPr>
          <w:color w:val="000000"/>
          <w:sz w:val="24"/>
          <w:szCs w:val="24"/>
        </w:rPr>
        <w:t xml:space="preserve">In the summary, I list the deficiencies of the employment system, and give suggestions for more efficient ways of 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07630">
    <w:multiLevelType w:val="hybridMultilevel"/>
    <w:lvl w:ilvl="0" w:tplc="12236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07630">
    <w:abstractNumId w:val="82207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161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