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KIS DÁVID ISTVÁN</w:t>
            </w:r>
          </w:p>
          <w:p w:rsidR="00C275A3" w:rsidRDefault="00A96AEC" w:rsidP="00C275A3">
            <w:pPr>
              <w:pStyle w:val="Hallgatokepzes"/>
            </w:pPr>
            <w:r>
              <w:t>mechanical engineer</w:t>
            </w:r>
            <w:r>
              <w:br/>
            </w:r>
            <w:r w:rsidR="00E77B23">
              <w:t>BSc, 5. semester</w:t>
            </w:r>
          </w:p>
          <w:p w:rsidR="00C265CE" w:rsidRPr="009E5FF1" w:rsidRDefault="00E77B23" w:rsidP="00C275A3">
            <w:pPr>
              <w:pStyle w:val="Hallgatokepzes"/>
              <w:rPr>
                <w:b/>
                <w:caps/>
              </w:rPr>
            </w:pPr>
            <w:r>
              <w:t>Kecskemét College</w:t>
            </w:r>
            <w:r w:rsidR="00C275A3">
              <w:br/>
            </w:r>
            <w:r w:rsidR="00DB4822">
              <w:t>Faculty of Mechanical Engineering and Automation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Dugár Zsolt</w:t>
            </w:r>
          </w:p>
          <w:p w:rsidR="00DB4822" w:rsidRDefault="00DB4822" w:rsidP="00E11062">
            <w:pPr>
              <w:pStyle w:val="Konzulensek"/>
            </w:pPr>
            <w:r w:rsidRPr="00DB4822">
              <w:t>research worker, KF GAMFK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phase transformation of Shape Memory Alloys using DSC and DMTA measurements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To start with, I will present the properties and fields of use of shape memory alloys (the so called SMA alloys). Then I will go on with the results of my research.</w:t>
      </w:r>
      <w:r>
        <w:rPr>
          <w:color w:val="000000"/>
          <w:sz w:val="24"/>
          <w:szCs w:val="24"/>
        </w:rPr>
        <w:br/>
        <w:t xml:space="preserve">The main aspect of my research was to prove that the DMTA measurement technique (which is used widely in polymer technology field) can be used to measure the properties of metal samples - in my case SMA samples. The reason why this proof is so important is that DMTA measurements could give us far more details about metal alloys than any other existing measurement techniques used in the metal technology field. That may give us the chance to understand better the phase transformation of SMA alloys - of that we are still lack of information.</w:t>
      </w:r>
      <w:r>
        <w:rPr>
          <w:color w:val="000000"/>
          <w:sz w:val="24"/>
          <w:szCs w:val="24"/>
        </w:rPr>
        <w:br/>
        <w:t xml:space="preserve">Finally, I will show you an interesting field of use of SMA alloys. I investigated if a special SMA alloy (the so called NITINOL) is capable to be used as artificial muscle in prosthesis hands.</w:t>
      </w:r>
      <w:r>
        <w:rPr>
          <w:color w:val="000000"/>
          <w:sz w:val="24"/>
          <w:szCs w:val="24"/>
        </w:rPr>
        <w:drawing>
          <wp:inline distT="0" distB="0" distL="0" distR="0">
            <wp:extent cx="1807200" cy="1476000"/>
            <wp:docPr id="1725472" name="name150ec4db22d973" descr="imgtmp_21526_int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1526_int_1.png"/>
                    <pic:cNvPicPr/>
                  </pic:nvPicPr>
                  <pic:blipFill>
                    <a:blip r:embed="rId150ec4db22d935" cstate="print"/>
                    <a:stretch>
                      <a:fillRect/>
                    </a:stretch>
                  </pic:blipFill>
                  <pic:spPr>
                    <a:xfrm>
                      <a:off x="0" y="0"/>
                      <a:ext cx="1807200" cy="1476000"/>
                    </a:xfrm>
                    <a:prstGeom prst="rect">
                      <a:avLst/>
                    </a:prstGeom>
                    <a:ln w="0">
                      <a:noFill/>
                    </a:ln>
                  </pic:spPr>
                </pic:pic>
              </a:graphicData>
            </a:graphic>
          </wp:inline>
        </w:drawing>
      </w:r>
    </w:p>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855663">
    <w:multiLevelType w:val="hybridMultilevel"/>
    <w:lvl w:ilvl="0" w:tplc="181038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855663">
    <w:abstractNumId w:val="888556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1455182" Type="http://schemas.openxmlformats.org/officeDocument/2006/relationships/numbering" Target="numbering.xml"/><Relationship Id="rId150ec4db22d935" Type="http://schemas.openxmlformats.org/officeDocument/2006/relationships/image" Target="media/imgrId150ec4db22d93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