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PRUCK</w:t>
            </w:r>
          </w:p>
          <w:p w:rsidR="00C275A3" w:rsidRDefault="00A96AEC" w:rsidP="00C275A3">
            <w:pPr>
              <w:pStyle w:val="Hallgatokepzes"/>
            </w:pPr>
            <w:r>
              <w:t>Automatics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Krisztián Lamár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MP3 PLAYBACK DEVICE WITH AVR MICROCONTROLLER AND GRAPHICAL LCD SCREEN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theme of the TDK paper is a low-budget, but effective and versatile electronic device, which can be expanded and developed.</w:t>
      </w:r>
      <w:r>
        <w:rPr>
          <w:color w:val="000000"/>
          <w:sz w:val="24"/>
          <w:szCs w:val="24"/>
        </w:rPr>
        <w:br/>
        <w:t xml:space="preserve">The paper describes the structure of the MP3/WMA/MP4 player, made up of an AT32UC3A364 32 bit microcontroller (manufactured by Atmel company) and a color, resistive touchscreen, graphic TFT display.</w:t>
      </w:r>
      <w:r>
        <w:rPr>
          <w:color w:val="000000"/>
          <w:sz w:val="24"/>
          <w:szCs w:val="24"/>
        </w:rPr>
        <w:br/>
        <w:t xml:space="preserve">The paper also describes the modern method of the data transmission and data storage, which accomplished by a standard SD memorycard.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TDK paper contains: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• stucture of the MP3 player</w:t>
      </w:r>
      <w:r>
        <w:rPr>
          <w:color w:val="000000"/>
          <w:sz w:val="24"/>
          <w:szCs w:val="24"/>
        </w:rPr>
        <w:br/>
        <w:t xml:space="preserve">• block diagram of the MP3 player</w:t>
      </w:r>
      <w:r>
        <w:rPr>
          <w:color w:val="000000"/>
          <w:sz w:val="24"/>
          <w:szCs w:val="24"/>
        </w:rPr>
        <w:br/>
        <w:t xml:space="preserve">• control and the filesystem of the SD memorycard</w:t>
      </w:r>
      <w:r>
        <w:rPr>
          <w:color w:val="000000"/>
          <w:sz w:val="24"/>
          <w:szCs w:val="24"/>
        </w:rPr>
        <w:br/>
        <w:t xml:space="preserve">• fitting of the graphic display, by SMC buses</w:t>
      </w:r>
      <w:r>
        <w:rPr>
          <w:color w:val="000000"/>
          <w:sz w:val="24"/>
          <w:szCs w:val="24"/>
        </w:rPr>
        <w:br/>
        <w:t xml:space="preserve">• place of the data in the controller and the memory units</w:t>
      </w:r>
      <w:r>
        <w:rPr>
          <w:color w:val="000000"/>
          <w:sz w:val="24"/>
          <w:szCs w:val="24"/>
        </w:rPr>
        <w:br/>
        <w:t xml:space="preserve">• operations with the displayed graphics</w:t>
      </w:r>
      <w:r>
        <w:rPr>
          <w:color w:val="000000"/>
          <w:sz w:val="24"/>
          <w:szCs w:val="24"/>
        </w:rPr>
        <w:br/>
        <w:t xml:space="preserve">• remote control method and protocol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84182">
    <w:multiLevelType w:val="hybridMultilevel"/>
    <w:lvl w:ilvl="0" w:tplc="21750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84182">
    <w:abstractNumId w:val="63884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038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