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GELLÉR</w:t>
            </w:r>
          </w:p>
          <w:p w:rsidR="00C275A3" w:rsidRDefault="00A96AEC" w:rsidP="00C275A3">
            <w:pPr>
              <w:pStyle w:val="Hallgatokepzes"/>
            </w:pPr>
            <w:r>
              <w:t>Design Theory</w:t>
            </w:r>
            <w:r>
              <w:br/>
            </w:r>
            <w:r w:rsidR="00E77B23">
              <w:t>MA, 3. semester</w:t>
            </w:r>
          </w:p>
          <w:p w:rsidR="00C265CE" w:rsidRPr="009E5FF1" w:rsidRDefault="00E77B23" w:rsidP="00C275A3">
            <w:pPr>
              <w:pStyle w:val="Hallgatokepzes"/>
              <w:rPr>
                <w:b/>
                <w:caps/>
              </w:rPr>
            </w:pPr>
            <w:r>
              <w:t>Moholy-Nagy University of Art and Design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Horányi</w:t>
            </w:r>
          </w:p>
          <w:p w:rsidR="00DB4822" w:rsidRDefault="00DB4822" w:rsidP="00E11062">
            <w:pPr>
              <w:pStyle w:val="Konzulensek"/>
            </w:pPr>
            <w:r w:rsidRPr="00DB4822">
              <w:t>assistant professor,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Photography as the food for spirit – or an attempt to navigate in the world of photographic images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Judit Gellér: Photography as the food for spirit – or an attempt to navigate in the world of photographic images</w:t>
      </w:r>
    </w:p>
    <w:p>
      <w:pPr>
        <w:pBdr/>
        <w:spacing w:before="240" w:after="240" w:line="240" w:lineRule="auto"/>
        <w:ind w:left="0" w:right="0"/>
        <w:jc w:val="left"/>
      </w:pPr>
      <w:r>
        <w:rPr>
          <w:color w:val="000000"/>
          <w:sz w:val="24"/>
          <w:szCs w:val="24"/>
        </w:rPr>
        <w:t xml:space="preserve">My dissertation is inspired by the consequences of an illness. One and a half years ago, my doctors caught me on a strict diet, even when it is not only the quality of food eaten, but the amount and time of ingestion had to be considered. In addition to a drastic change of my lifestyle it proved a challenging task not only in body, but also in spirit.</w:t>
      </w:r>
      <w:r>
        <w:rPr>
          <w:color w:val="000000"/>
          <w:sz w:val="24"/>
          <w:szCs w:val="24"/>
        </w:rPr>
        <w:br/>
        <w:t xml:space="preserve">At that time, I started to think about the various aspects of the word feeding: consumption, bolt-down, snacking, rituals of the festive food consumption, digestion, drain or the hunger and started to wonder if we could examine how these aspects would be considered if we think of photographs such as food for the spirit?</w:t>
      </w:r>
    </w:p>
    <w:p>
      <w:pPr>
        <w:pBdr/>
        <w:spacing w:before="240" w:after="240" w:line="240" w:lineRule="auto"/>
        <w:ind w:left="0" w:right="0"/>
        <w:jc w:val="left"/>
      </w:pPr>
      <w:r>
        <w:rPr>
          <w:color w:val="000000"/>
          <w:sz w:val="24"/>
          <w:szCs w:val="24"/>
        </w:rPr>
        <w:t xml:space="preserve">In most cases, the images dominate the world that changes our perceptions. We are not only conscious, but we are also unconscious consumers of the images that surround us. How could we orientate in the flood of the uncounted images? How we consume photographs? In this essay I do not deal with the physical nutrition or the photos of gastronomy but I am thinking in an entirely personal point of view of how photographs of the world influence us. My approach is not scientifically based, but based on a personal experience and interdisciplinary thinking, and do not want to be more than an experiment, other than the current approach to search our relationship with photography.</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97492">
    <w:multiLevelType w:val="hybridMultilevel"/>
    <w:lvl w:ilvl="0" w:tplc="58389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97492">
    <w:abstractNumId w:val="49797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3923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