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TOMPA</w:t>
            </w:r>
          </w:p>
          <w:p w:rsidR="00C275A3" w:rsidRDefault="00A96AEC" w:rsidP="00C275A3">
            <w:pPr>
              <w:pStyle w:val="Hallgatokepzes"/>
            </w:pPr>
            <w:r>
              <w:t>Music</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Iván</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the Character Tenor in Mozart`s Operas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lecture will present the evolution of the genre of the opera and also will be linked to the extremely important characters of Mozart, the character tenors. The very first opera and its progress will be referred to, as well, so we will talk about the birth of opera buffa, but the main emphasis is going to be on the characteristics of the role types in the operas of Wolfgang Amadeus Mozart.</w:t>
      </w:r>
    </w:p>
    <w:p>
      <w:pPr>
        <w:widowControl w:val="on"/>
        <w:pBdr/>
        <w:spacing w:before="240" w:after="240" w:line="240" w:lineRule="auto"/>
        <w:ind w:left="0" w:right="0"/>
        <w:jc w:val="left"/>
      </w:pPr>
      <w:r>
        <w:rPr>
          <w:color w:val="000000"/>
          <w:sz w:val="24"/>
          <w:szCs w:val="24"/>
        </w:rPr>
        <w:t xml:space="preserve">The opera had gone through several changes, until Mozart raised the whole genre up to a higher level in the middle of the 18th century. The detailed composition of the music, the variety of the characters, the complexity of the plot and the progress of the characters created this cue. The difficuly of the arias is rooted in the musical performance of the characters, which I would like to demonstrate during my lecture. Each aria is going to be introduced by a short prosaic intro, which would reflect on their part in the opera and would promote the understanding of their dramaturgic position in each masterpiece.</w:t>
      </w:r>
    </w:p>
    <w:p>
      <w:pPr>
        <w:widowControl w:val="on"/>
        <w:pBdr/>
        <w:spacing w:before="240" w:after="240" w:line="240" w:lineRule="auto"/>
        <w:ind w:left="0" w:right="0"/>
        <w:jc w:val="left"/>
      </w:pPr>
      <w:r>
        <w:rPr>
          <w:color w:val="000000"/>
          <w:sz w:val="24"/>
          <w:szCs w:val="24"/>
        </w:rPr>
        <w:t xml:space="preserve">These arias are as follows: Perillo's aria from the opera The Abduction from the Seraglio, the aria of Monostatos from The Magic Flute and the aria of Basilio from The Marriage of Figaro.</w:t>
      </w:r>
    </w:p>
    <w:p>
      <w:pPr>
        <w:widowControl w:val="on"/>
        <w:pBdr/>
        <w:spacing w:before="240" w:after="240" w:line="240" w:lineRule="auto"/>
        <w:ind w:left="0" w:right="0"/>
        <w:jc w:val="left"/>
      </w:pPr>
      <w:r>
        <w:rPr>
          <w:color w:val="000000"/>
          <w:sz w:val="24"/>
          <w:szCs w:val="24"/>
        </w:rPr>
        <w:drawing>
          <wp:inline distT="0" distB="0" distL="0" distR="0">
            <wp:extent cx="2304000" cy="1728000"/>
            <wp:docPr id="39892631" name="name151275d8a3c76d" descr="imgtmp_2163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638_int_1.gif"/>
                    <pic:cNvPicPr/>
                  </pic:nvPicPr>
                  <pic:blipFill>
                    <a:blip r:embed="rId151275d8a3c730" cstate="print"/>
                    <a:stretch>
                      <a:fillRect/>
                    </a:stretch>
                  </pic:blipFill>
                  <pic:spPr>
                    <a:xfrm>
                      <a:off x="0" y="0"/>
                      <a:ext cx="2304000" cy="1728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drawing>
          <wp:inline distT="0" distB="0" distL="0" distR="0">
            <wp:extent cx="2304000" cy="1728000"/>
            <wp:docPr id="72243874" name="name151275d8a3cce6" descr="imgtmp_21638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638_int_2.gif"/>
                    <pic:cNvPicPr/>
                  </pic:nvPicPr>
                  <pic:blipFill>
                    <a:blip r:embed="rId151275d8a3cca9" cstate="print"/>
                    <a:stretch>
                      <a:fillRect/>
                    </a:stretch>
                  </pic:blipFill>
                  <pic:spPr>
                    <a:xfrm>
                      <a:off x="0" y="0"/>
                      <a:ext cx="2304000" cy="1728000"/>
                    </a:xfrm>
                    <a:prstGeom prst="rect">
                      <a:avLst/>
                    </a:prstGeom>
                    <a:ln w="0">
                      <a:noFill/>
                    </a:ln>
                  </pic:spPr>
                </pic:pic>
              </a:graphicData>
            </a:graphic>
          </wp:inline>
        </w:drawing>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70371">
    <w:multiLevelType w:val="hybridMultilevel"/>
    <w:lvl w:ilvl="0" w:tplc="4507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70371">
    <w:abstractNumId w:val="78070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968365" Type="http://schemas.openxmlformats.org/officeDocument/2006/relationships/numbering" Target="numbering.xml"/><Relationship Id="rId151275d8a3c730" Type="http://schemas.openxmlformats.org/officeDocument/2006/relationships/image" Target="media/imgrId151275d8a3c730.gif"/><Relationship Id="rId151275d8a3cca9" Type="http://schemas.openxmlformats.org/officeDocument/2006/relationships/image" Target="media/imgrId151275d8a3cca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