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DÁNIEL ZOLTÁN</w:t>
            </w:r>
          </w:p>
          <w:p w:rsidR="00C275A3" w:rsidRDefault="00A96AEC" w:rsidP="00C275A3">
            <w:pPr>
              <w:pStyle w:val="Hallgatokepzes"/>
            </w:pPr>
            <w:r>
              <w:t>Gépészmérnök</w:t>
            </w:r>
            <w:r>
              <w:br/>
            </w:r>
            <w:r w:rsidR="00E77B23">
              <w:t>BSc, 3. félév</w:t>
            </w:r>
          </w:p>
          <w:p w:rsidR="00C265CE" w:rsidRPr="009E5FF1" w:rsidRDefault="00E77B23" w:rsidP="00C275A3">
            <w:pPr>
              <w:pStyle w:val="Hallgatokepzes"/>
              <w:rPr>
                <w:b/>
                <w:caps/>
              </w:rPr>
            </w:pPr>
            <w:r>
              <w:t>Pécsi Tudományegyetem</w:t>
            </w:r>
            <w:r w:rsidR="00C275A3">
              <w:br/>
            </w:r>
            <w:r w:rsidR="00DB4822">
              <w:t>Pollack Mihály 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Vajda József</w:t>
            </w:r>
          </w:p>
          <w:p w:rsidR="00DB4822" w:rsidRDefault="00DB4822" w:rsidP="00E11062">
            <w:pPr>
              <w:pStyle w:val="Konzulensek"/>
            </w:pPr>
            <w:r w:rsidRPr="00DB4822">
              <w:t>főiskolai tanár,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Bizonytalanságok csővezetéki ellenállások számításánál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Bizonytalanságok csővezetéki ellenállások számításánál</w:t>
      </w:r>
    </w:p>
    <w:p>
      <w:pPr>
        <w:pBdr/>
        <w:spacing w:before="240" w:after="240" w:line="240" w:lineRule="auto"/>
        <w:ind w:left="0" w:right="0"/>
        <w:jc w:val="left"/>
      </w:pPr>
      <w:r>
        <w:rPr>
          <w:color w:val="000000"/>
          <w:sz w:val="24"/>
          <w:szCs w:val="24"/>
        </w:rPr>
        <w:t xml:space="preserve">Gergely Dániel Zoltán</w:t>
      </w:r>
    </w:p>
    <w:p>
      <w:pPr>
        <w:pBdr/>
        <w:spacing w:before="240" w:after="240" w:line="240" w:lineRule="auto"/>
        <w:ind w:left="0" w:right="0"/>
        <w:jc w:val="left"/>
      </w:pPr>
      <w:r>
        <w:rPr>
          <w:color w:val="000000"/>
          <w:sz w:val="24"/>
          <w:szCs w:val="24"/>
        </w:rPr>
        <w:t xml:space="preserve">Másodév, Gépészmérnök hallgató</w:t>
      </w:r>
    </w:p>
    <w:p>
      <w:pPr>
        <w:pBdr/>
        <w:spacing w:before="240" w:after="240" w:line="240" w:lineRule="auto"/>
        <w:ind w:left="0" w:right="0"/>
        <w:jc w:val="left"/>
      </w:pPr>
      <w:r>
        <w:rPr>
          <w:color w:val="000000"/>
          <w:sz w:val="24"/>
          <w:szCs w:val="24"/>
        </w:rPr>
        <w:t xml:space="preserve">Pécsi Tudományegyetem</w:t>
      </w:r>
    </w:p>
    <w:p>
      <w:pPr>
        <w:pBdr/>
        <w:spacing w:before="240" w:after="240" w:line="240" w:lineRule="auto"/>
        <w:ind w:left="0" w:right="0"/>
        <w:jc w:val="left"/>
      </w:pPr>
      <w:r>
        <w:rPr>
          <w:color w:val="000000"/>
          <w:sz w:val="24"/>
          <w:szCs w:val="24"/>
        </w:rPr>
        <w:t xml:space="preserve">Pollack Mihály Műszaki és Informatikai Kar</w:t>
      </w:r>
    </w:p>
    <w:p>
      <w:pPr>
        <w:pBdr/>
        <w:spacing w:before="240" w:after="240" w:line="240" w:lineRule="auto"/>
        <w:ind w:left="0" w:right="0"/>
        <w:jc w:val="left"/>
      </w:pPr>
      <w:r>
        <w:rPr>
          <w:color w:val="000000"/>
          <w:sz w:val="24"/>
          <w:szCs w:val="24"/>
        </w:rPr>
        <w:t xml:space="preserve">Konzulens: Dr. Vajda József, főiskolai tanár</w:t>
      </w:r>
    </w:p>
    <w:p>
      <w:pPr>
        <w:pBdr/>
        <w:spacing w:before="240" w:after="240" w:line="240" w:lineRule="auto"/>
        <w:ind w:left="0" w:right="0"/>
        <w:jc w:val="left"/>
      </w:pPr>
      <w:r>
        <w:rPr>
          <w:color w:val="000000"/>
          <w:sz w:val="24"/>
          <w:szCs w:val="24"/>
        </w:rPr>
        <w:t xml:space="preserve">A gépészetben, s ezen belül legfőképpen az épületgépészetben a hidraulikára nagy hangsúlyt kell fektetni annak érdekében, hogy gazdaságos és kifogástalanul működő rendszereket valósítsunk meg.</w:t>
      </w:r>
    </w:p>
    <w:p>
      <w:pPr>
        <w:pBdr/>
        <w:spacing w:before="240" w:after="240" w:line="240" w:lineRule="auto"/>
        <w:ind w:left="0" w:right="0"/>
        <w:jc w:val="left"/>
      </w:pPr>
      <w:r>
        <w:rPr>
          <w:color w:val="000000"/>
          <w:sz w:val="24"/>
          <w:szCs w:val="24"/>
        </w:rPr>
        <w:t xml:space="preserve">A dolgozat részletesen ismerteti a csővezetékek alaki és súrlódási veszteségeit, illetve azok számításának módját. A súrlódási ellenállások számításánál problémát jelent, ha a cső belső felülete eltér az új állapottól, továbbá kérdéses két szelep alaki ellenállásának számítása, ha azok közvetlenül egymás után vannak beépítve. Az előbbi bizonytalanságok kiküszöbölésére saját mérőkört építettem, és azon több méréssorozatot végeztem el. A kapott eredmények lehetővé teszik, hogy a csővezetékek méretezését végző szakemberek számára néhány konkrét útmutatást fogalmazzunk meg.</w:t>
      </w:r>
    </w:p>
    <w:p>
      <w:pPr>
        <w:pBdr/>
        <w:spacing w:before="240" w:after="240" w:line="240" w:lineRule="auto"/>
        <w:ind w:left="0" w:right="0"/>
        <w:jc w:val="left"/>
      </w:pPr>
      <w:r>
        <w:rPr>
          <w:color w:val="000000"/>
          <w:sz w:val="24"/>
          <w:szCs w:val="24"/>
        </w:rPr>
        <w:t xml:space="preserve">A befejező részben megtudjuk, hogy a különböző csővezetékek milyen hatást gyakorolnak a fűtőtestekre és a szivattyú áramfelvételére.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08427">
    <w:multiLevelType w:val="hybridMultilevel"/>
    <w:lvl w:ilvl="0" w:tplc="60382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08427">
    <w:abstractNumId w:val="89708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0912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