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 HOFFER</w:t>
            </w:r>
          </w:p>
          <w:p w:rsidR="00C275A3" w:rsidRDefault="00A96AEC" w:rsidP="00C275A3">
            <w:pPr>
              <w:pStyle w:val="Hallgatokepzes"/>
            </w:pPr>
            <w:r>
              <w:t>Civil engineer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Pollack Mihály Faculty of Engineering and Information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 Hilal Safa'a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1001builging Tales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1001building Tales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Csaba Hoffer</w:t>
      </w:r>
      <w:r>
        <w:rPr>
          <w:color w:val="000000"/>
          <w:sz w:val="24"/>
          <w:szCs w:val="24"/>
        </w:rPr>
        <w:br/>
        <w:t xml:space="preserve">Civil Engineer (BSc)</w:t>
      </w:r>
      <w:r>
        <w:rPr>
          <w:color w:val="000000"/>
          <w:sz w:val="24"/>
          <w:szCs w:val="24"/>
        </w:rPr>
        <w:br/>
        <w:t xml:space="preserve">University of Pécs</w:t>
      </w:r>
      <w:r>
        <w:rPr>
          <w:color w:val="000000"/>
          <w:sz w:val="24"/>
          <w:szCs w:val="24"/>
        </w:rPr>
        <w:br/>
        <w:t xml:space="preserve">Pollack Mihály Faculty of Engineering and Information Technology</w:t>
      </w:r>
      <w:r>
        <w:rPr>
          <w:color w:val="000000"/>
          <w:sz w:val="24"/>
          <w:szCs w:val="24"/>
        </w:rPr>
        <w:br/>
        <w:t xml:space="preserve">Consultant: dr. Al-Hilal Safa’a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TDK-exercise named "The 1001building Tales". The kind reader a broad picture of the</w:t>
      </w:r>
      <w:r>
        <w:rPr>
          <w:color w:val="000000"/>
          <w:sz w:val="24"/>
          <w:szCs w:val="24"/>
        </w:rPr>
        <w:br/>
        <w:t xml:space="preserve">ancient and modern works of Islamic and Arabic modalities. This paper comprehensively discusses of</w:t>
      </w:r>
      <w:r>
        <w:rPr>
          <w:color w:val="000000"/>
          <w:sz w:val="24"/>
          <w:szCs w:val="24"/>
        </w:rPr>
        <w:br/>
        <w:t xml:space="preserve">the modern Middle East area countries and Islamic architectural features and characteristics. This</w:t>
      </w:r>
      <w:r>
        <w:rPr>
          <w:color w:val="000000"/>
          <w:sz w:val="24"/>
          <w:szCs w:val="24"/>
        </w:rPr>
        <w:br/>
        <w:t xml:space="preserve">paper mainly „Classical" sense of Islamic countries extends from Morocco to Pakistan and Turkey</w:t>
      </w:r>
      <w:r>
        <w:rPr>
          <w:color w:val="000000"/>
          <w:sz w:val="24"/>
          <w:szCs w:val="24"/>
        </w:rPr>
        <w:br/>
        <w:t xml:space="preserve">Yemen.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paper has two main ideas can be divided into: the first main idea of the sacred - Religious</w:t>
      </w:r>
      <w:r>
        <w:rPr>
          <w:color w:val="000000"/>
          <w:sz w:val="24"/>
          <w:szCs w:val="24"/>
        </w:rPr>
        <w:br/>
        <w:t xml:space="preserve">Architecture manifestation of the other main ideas of secular architecture and it’s main</w:t>
      </w:r>
      <w:r>
        <w:rPr>
          <w:color w:val="000000"/>
          <w:sz w:val="24"/>
          <w:szCs w:val="24"/>
        </w:rPr>
        <w:br/>
        <w:t xml:space="preserve">characteristics, both in ancient times, and modern - contemporary - thinking times. In both cases, I</w:t>
      </w:r>
      <w:r>
        <w:rPr>
          <w:color w:val="000000"/>
          <w:sz w:val="24"/>
          <w:szCs w:val="24"/>
        </w:rPr>
        <w:br/>
        <w:t xml:space="preserve">will bring examples that illustrate the manifestation of thinking.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second half deals with the structure of the buildings. It describes the structure length</w:t>
      </w:r>
      <w:r>
        <w:rPr>
          <w:color w:val="000000"/>
          <w:sz w:val="24"/>
          <w:szCs w:val="24"/>
        </w:rPr>
        <w:br/>
        <w:t xml:space="preserve">effects, also describes some of the design ideas up to the principles and describes the materials,</w:t>
      </w:r>
      <w:r>
        <w:rPr>
          <w:color w:val="000000"/>
          <w:sz w:val="24"/>
          <w:szCs w:val="24"/>
        </w:rPr>
        <w:br/>
        <w:t xml:space="preserve">technologies, design solutions, all in the most civil engineering and a little bit of architectural eye for.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54960">
    <w:multiLevelType w:val="hybridMultilevel"/>
    <w:lvl w:ilvl="0" w:tplc="52469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54960">
    <w:abstractNumId w:val="513549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367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