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MARIANNA NAGY</w:t>
            </w:r>
          </w:p>
          <w:p w:rsidR="00C275A3" w:rsidRDefault="00A96AEC" w:rsidP="00C275A3">
            <w:pPr>
              <w:pStyle w:val="Hallgatokepzes"/>
            </w:pPr>
            <w:r>
              <w:t>architect</w:t>
            </w:r>
            <w:r>
              <w:br/>
            </w:r>
            <w:r w:rsidR="00E77B23">
              <w:t>BSc, 8. semester</w:t>
            </w:r>
          </w:p>
          <w:p w:rsidR="00C265CE" w:rsidRPr="009E5FF1" w:rsidRDefault="00E77B23" w:rsidP="00C275A3">
            <w:pPr>
              <w:pStyle w:val="Hallgatokepzes"/>
              <w:rPr>
                <w:b/>
                <w:caps/>
              </w:rPr>
            </w:pPr>
            <w:r>
              <w:t>University of Debrecen</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Prof. Antal Puhl Dla</w:t>
            </w:r>
          </w:p>
          <w:p w:rsidR="00DB4822" w:rsidRDefault="00DB4822" w:rsidP="00E11062">
            <w:pPr>
              <w:pStyle w:val="Konzulensek"/>
            </w:pPr>
            <w:r w:rsidRPr="00DB4822">
              <w:t>professor, DE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mimesis in architecture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antecedent of my research is the astonishment, eagerness of cognition. My primary aim with the thesis is to prove that the architectural mimesis, that is the relationship of architecture to reality has been excisting for a long time and fundamental in the architecture design language. I try to answer the question what we mean by mimesis in architecture, because the content that lies behind the term piques world-wide interest and has prompted discussion, and it was the mother of a lot of misunderstanding. I want to document that how the ideas of architectural mimesis get expression in some thinkers in time periods and cultures distant from each other. Between of my aims is lined to attempt to illustrate the mimesis in architecture creations. Likewise my purpose is that not merely to set up some kind of exclusive theoretical dogma, but also to start completely logical questions in connection with practical architectural work according to which the mimesis can be used in a broad or narrow sense in contemporary architecture.</w:t>
      </w:r>
    </w:p>
    <w:p>
      <w:pPr>
        <w:pBdr/>
        <w:spacing w:before="240" w:after="240" w:line="240" w:lineRule="auto"/>
        <w:ind w:left="0" w:right="0"/>
        <w:jc w:val="left"/>
      </w:pPr>
      <w:r>
        <w:rPr>
          <w:color w:val="000000"/>
          <w:sz w:val="24"/>
          <w:szCs w:val="24"/>
        </w:rPr>
        <w:t xml:space="preserve">A parallel can be drawn between today’s architecture and the principles which developed in the Renaissance. The hidden mathematical order, which was discovered in the Renaissance is utilized in the cybernetic architecture. The anthropomorphic architecture has „vivified” the buildings by using human rate systems. The postmodern is preciesly imitates all the architectural styles as the renaissance imitates the Greeks. The question arises whether this comparison serve as a message for the actions of generations of future architects? Whether can we make further parallel aspects?</w:t>
      </w:r>
    </w:p>
    <w:p>
      <w:pPr>
        <w:pBdr/>
        <w:spacing w:before="240" w:after="240" w:line="240" w:lineRule="auto"/>
        <w:ind w:left="0" w:right="0"/>
        <w:jc w:val="left"/>
      </w:pPr>
      <w:r>
        <w:rPr>
          <w:color w:val="000000"/>
          <w:sz w:val="24"/>
          <w:szCs w:val="24"/>
        </w:rPr>
        <w:t xml:space="preserve">While reading the sources Igradually understood what imitation in architecture means. In my opinion the reproduction during the mimesis get another nature and will be specificities. Not lucky simply to copy, slavishly follow nature, since one can copy without thinking. Who works according to a kind of model during meantime, he does not even notice that he does not know that he does not even work. Huge creation can only be possible after preliminary theoretical workers, so the building will be unique and not a copy.</w:t>
      </w:r>
    </w:p>
    <w:p>
      <w:pPr>
        <w:pBdr/>
        <w:spacing w:before="240" w:after="240" w:line="240" w:lineRule="auto"/>
        <w:ind w:left="0" w:right="0"/>
        <w:jc w:val="left"/>
      </w:pPr>
      <w:r>
        <w:rPr>
          <w:color w:val="000000"/>
          <w:sz w:val="24"/>
          <w:szCs w:val="24"/>
        </w:rPr>
        <w:t xml:space="preserve">Countless generations’ architectural zeal was leaving for us to recognize in them the images and countless metamorphosis of ideas, which we want to create again with our own tools and opportunities and which must be re-create – thus we fulfilling the mission of the architectural culture strecthing through centuries and intergenerations.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010392">
    <w:multiLevelType w:val="hybridMultilevel"/>
    <w:lvl w:ilvl="0" w:tplc="2325029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010392">
    <w:abstractNumId w:val="4301039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5866634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