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ARIEL GYŐZŐ DÓSA</w:t>
            </w:r>
          </w:p>
          <w:p w:rsidR="00C275A3" w:rsidRDefault="00A96AEC" w:rsidP="00C275A3">
            <w:pPr>
              <w:pStyle w:val="Hallgatokepzes"/>
            </w:pPr>
            <w:r>
              <w:t>Commerce and marketing</w:t>
            </w:r>
            <w:r>
              <w:br/>
            </w:r>
            <w:r w:rsidR="00E77B23">
              <w:t>BA, 5.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Juhász</w:t>
            </w:r>
          </w:p>
          <w:p w:rsidR="00DB4822" w:rsidRDefault="00DB4822" w:rsidP="00E11062">
            <w:pPr>
              <w:pStyle w:val="Konzulensek"/>
            </w:pPr>
            <w:r w:rsidRPr="00DB4822">
              <w:t> associate professor ,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Innovation willingness of the small and medium enterprises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my paper is the innovation, improvement potential of small ventures. I’ve chosen this topic, because most of the ventures belong to this category, therefore they highly affect the whole economy. They take a big part in employment and value added, so their development is the interest of the nation. In the first part of the paper, I attempted to present the definition and regulation of the small and medium enterprises in Hungary and in the European Union. Then I tried to present their economical and social significance with the help of statistics and literature. In the next chapter I review the definitions and areas of innovation. To show the topic also from a practical view, I studied the situation by examination of some ventures’ volume and expenditure efficiency indicators. Before the examination it was assumable, that the ventures struggling with problems, development is not a dominant factor nowadays in the current economic situation. Since there are no specific indicators for innovation measurement, I focused on indicators of technological renewal, which are seems to strengthen my hypothesis. The examined ventures have low willingness of innovation, their resources are not sufficient for the required steps, their economic efficiency is low. It’s important to highlight, that this research is not representative, therefore it’s not necessarily shows the condition of the ventures in the whole country. Still it is likely, that the national average is not far from these results, because these ventures are from many different sectors with different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49807">
    <w:multiLevelType w:val="hybridMultilevel"/>
    <w:lvl w:ilvl="0" w:tplc="77302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49807">
    <w:abstractNumId w:val="328498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427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