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ÉKES SZEVERIN KRISTÓF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Lajos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Koloszár László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szektor csődelőrejelzésének "relativitás elmélete"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kis- és közepes vállalkozások vizsgálata kiemelt fontossággal bír, számos szakirodalmi kutatás bizonyította jelentőségüket a gazdaság egészében, a jövedelemteremtésben és a foglalkoztatásban. A gazdasági válságot követően a KKV-k növekedési lehetőségei megtorpantak.</w:t>
      </w:r>
      <w:r>
        <w:rPr>
          <w:color w:val="000000"/>
          <w:sz w:val="24"/>
          <w:szCs w:val="24"/>
        </w:rPr>
        <w:br/>
        <w:t xml:space="preserve">Részletesen megvizsgáltam az Európai Unió kisvállalkozói intézkedéscsomagjával kapcsolatos hazai irányultságot, a KKV-k sajátosságait, problémáit, helyzetbe hozásának lehetőségeit és a nemzetközi viszonylatban alkalmazott vállalati támogatási rendszereket. Bemutattam a hazai vállalkozások kritikus tényezőit, illetve részletesen feltártam a szakirodalomban előforduló csődmodelleket.</w:t>
      </w:r>
      <w:r>
        <w:rPr>
          <w:color w:val="000000"/>
          <w:sz w:val="24"/>
          <w:szCs w:val="24"/>
        </w:rPr>
        <w:br/>
        <w:t xml:space="preserve">A dolgozat széles körű szakirodalmi bázisra építve, a diszkriminancia analízis és a logisztikus regresszió módszereivel vizsgálja a csődös és a működő vállalkozások megkülönböztetését leginkább befolyásoló kritikus tényezőket. Egy kiinduló mintán teszteltem, hogy véletlen mintavétel szerint összeállított mintára mennyire hatékonyak a szakirodalomban ismert csőd előrejelzési modellek, illetve a mintán értelmezve kialakított saját modell. Igazolásra került, hogy a szakirodalmi modellek érzéketlenek a csőd előrejelzésére. Egy validáló mintán igazolásra került, hogy a saját modell is csak az első mintára alkalmazható kiugró eredménnyel. Továbbá alátámasztást nyert, hogy a kialakított modell épp olyan érzéketlen a csődelőrejelzésre, mint a szakirodalmi modellek bármelyike.</w:t>
      </w:r>
      <w:r>
        <w:rPr>
          <w:color w:val="000000"/>
          <w:sz w:val="24"/>
          <w:szCs w:val="24"/>
        </w:rPr>
        <w:br/>
        <w:t xml:space="preserve">Bizonyítást nyert, hogy a bonyolult statisztikai megoldások önmagukban nem feltétlen vezetnek célra, szükség van a tapasztalt gazdasági szakember szakértelmére. Néhány elem kiragadása és ezek alapján következtetések levonása sok esetben magas elsőfajú és másodfajú hibát eredményez. Ennek tükrében kihangsúlyozásra kerül, hogy a vállalati menedzsment részére a statisztika biztosíthat alap információkat, azonban a csődelőrejelzés hatékonysága inkább függ a szakemberek tapasztalataira épített komplex értékeléstől, mintsem egyenletek számértékeitől.</w:t>
      </w:r>
      <w:r>
        <w:rPr>
          <w:color w:val="000000"/>
          <w:sz w:val="24"/>
          <w:szCs w:val="24"/>
        </w:rPr>
        <w:br/>
        <w:t xml:space="preserve">Természetesen a kutatás nem azt mondja, hogy a szakirodalomban használt csőd előrejelzési módszerek teljes egészében hitelüket vesztették. Csak felhívja a figyelmet arra, hogy 1. a hazai KKV-k gazdasági körülményei nem vethetők össze a külföldi nagyvállalatokéval, így a nagyvállalati szektorra kifejlesztett mutatók eredményei KKV esetben nem segíthetik a nagy pontosságú döntéshozatalt; 2. a gazdálkodási jellemzők komplexitásának jelentős szűkítése, a formalizált döntéshozatal sok esetben téves eredményre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12473">
    <w:multiLevelType w:val="hybridMultilevel"/>
    <w:lvl w:ilvl="0" w:tplc="70218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12473">
    <w:abstractNumId w:val="76912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151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