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MAGYAR</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Pataki PHD</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approach of currency markets with a technical analysis on the basis of an individual trading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approach of currency markets with a technical analysis on the basis of an individual trading system</w:t>
      </w:r>
    </w:p>
    <w:p>
      <w:pPr>
        <w:pBdr/>
        <w:spacing w:before="240" w:after="240" w:line="240" w:lineRule="auto"/>
        <w:ind w:left="0" w:right="0"/>
        <w:jc w:val="left"/>
      </w:pPr>
      <w:r>
        <w:rPr>
          <w:color w:val="000000"/>
          <w:sz w:val="24"/>
          <w:szCs w:val="24"/>
        </w:rPr>
        <w:t xml:space="preserve">Transactions in foreign exchange are not a simple profession that we can pick up in a few days, as it has turned out from my work as well. I think, I could present the main characteristics and functions of the currency market. After the presentation of this market, my diploma work continued with theories and views, because every argumentation has to be built up ab ovo. It was not a simple task to handle the different approaches objectively, but I examined the two main rivals; the fundamental and the technical analysis, as well as every possible theory and view. The main consequence, I have made, is that you can determine the condition of the market from the movements of the currency rate, which is the essence of this approach.</w:t>
      </w:r>
    </w:p>
    <w:p>
      <w:pPr>
        <w:pBdr/>
        <w:spacing w:before="240" w:after="240" w:line="240" w:lineRule="auto"/>
        <w:ind w:left="0" w:right="0"/>
        <w:jc w:val="left"/>
      </w:pPr>
      <w:r>
        <w:rPr>
          <w:color w:val="000000"/>
          <w:sz w:val="24"/>
          <w:szCs w:val="24"/>
        </w:rPr>
        <w:t xml:space="preserve">I think I could prove my hypothesis successfully; in which I examined the possibility of a long term profitable trading system. Regarding the technical analysis, I showed the use of the main assets, curves, trend lines and indicators, how they can be built in exchange rate movements. Concerning risk management, I modelled trading system groups with various payoff ratios. With the exception of the theoretical part, in my diploma work I expressed my own views, and as a conclusion I showed my own risk management, which may change later, but the basis of the technical system will remain. My own risk calculator, while keeping all the basic risk management rules, determines the adequate position size for me, proves the crucial connection of the technical analysis and risk management, which has to be kept in harmony.</w:t>
      </w:r>
    </w:p>
    <w:p>
      <w:pPr>
        <w:pBdr/>
        <w:spacing w:before="240" w:after="240" w:line="240" w:lineRule="auto"/>
        <w:ind w:left="0" w:right="0"/>
        <w:jc w:val="left"/>
      </w:pPr>
      <w:r>
        <w:rPr>
          <w:color w:val="000000"/>
          <w:sz w:val="24"/>
          <w:szCs w:val="24"/>
        </w:rPr>
        <w:t xml:space="preserve">My statement that everybody can pick up the trading has verified, because we have to keep our rules to achieve success.Time is needed to achieve stable long term profit in a global macro environment structure formed by a changeable market. When somebody has no time to deal with this knowledge, he can rely on the help of an expert. I think this could be more difficult, because the best friend of a man is himself, but in this situation trustfulness and the attitude to risk taking is enough.</w:t>
      </w:r>
    </w:p>
    <w:p>
      <w:pPr>
        <w:pBdr/>
        <w:spacing w:before="240" w:after="240" w:line="240" w:lineRule="auto"/>
        <w:ind w:left="0" w:right="0"/>
        <w:jc w:val="left"/>
      </w:pPr>
      <w:r>
        <w:rPr>
          <w:color w:val="000000"/>
          <w:sz w:val="24"/>
          <w:szCs w:val="24"/>
        </w:rPr>
        <w:t xml:space="preserve">The most serious reason, why only few people can achieve success, is the stock exchange psychology. It has grown into a serious science; it can help the trader in every market situation to accomplish the next consistent trade. Whatever may happen.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46733">
    <w:multiLevelType w:val="hybridMultilevel"/>
    <w:lvl w:ilvl="0" w:tplc="75827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46733">
    <w:abstractNumId w:val="60046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41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