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CSÁSZÁR ILDIKÓ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Barta Róbert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hirtenbergi fegyverszállítási botrány visszhangja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sajtó és a diplomácia felől közelítettem meg a hirtenbergi fegyverszállítási botrány visszhangját.</w:t>
      </w:r>
      <w:r>
        <w:rPr>
          <w:color w:val="000000"/>
          <w:sz w:val="24"/>
          <w:szCs w:val="24"/>
        </w:rPr>
        <w:br/>
        <w:t xml:space="preserve">Kutatásaim során a hirtenbergi üggyel kapcsolatos diplomáciai levelezéseket, jelentéseket és egyéb iratokat a Külügyminisztériumi Levéltárban vizsgáltam meg. A magyar sajtóvisszhang feltérképezésére 18 darab folyóiratot használtam fel.</w:t>
      </w:r>
      <w:r>
        <w:rPr>
          <w:color w:val="000000"/>
          <w:sz w:val="24"/>
          <w:szCs w:val="24"/>
        </w:rPr>
        <w:br/>
        <w:t xml:space="preserve">A dolgozatom célja, hogy minél több sajtóvéleményt megjelenítsek és rávilágítsak arra, hogy milyen politikai tartalma és üzenete volt az egyes híradásoknak. Vajon a korabeli sajtó mennyire ismerte a diplomácia berkein belüli eseményeket és intrikákat? Miért sikerült mindösszesen két hónap alatt elsimítani a hirtenbergi ügyet? Milyen diplomáciai manőverezések történetek a botrány elcsendesítésére? Továbbá azt is vizsgáltam, hogy a botrány miként hatott az olasz-magyar-osztrák viszonyra.</w:t>
      </w:r>
      <w:r>
        <w:rPr>
          <w:color w:val="000000"/>
          <w:sz w:val="24"/>
          <w:szCs w:val="24"/>
        </w:rPr>
        <w:br/>
        <w:t xml:space="preserve">1927. április 5-én megkötötték az olasz-magyar barátsági szerződést. Titkos szóbeli megegyezés született arról, hogy Mussolini segíti Magyarországot a titkos fegyverkezésben. A szentgotthárdi fegyveraffér után szükségesnek látszódott az, hogy Ausztria barátságát is megszerezzék. Miután az olasz-osztrák és magyar-osztrák szerződések is megköttettek, azután a szélsőjobboldali Heimwehr segítségével a fegyverszállítások tovább folytatódtak. 1933. január elején az osztrák Arbeiter Zeitung címlapon közölte azt, hogy titkos fegyverszállítások folynak Ausztria területén, mégpedig Olaszország és Magyarország között.</w:t>
      </w:r>
      <w:r>
        <w:rPr>
          <w:color w:val="000000"/>
          <w:sz w:val="24"/>
          <w:szCs w:val="24"/>
        </w:rPr>
        <w:br/>
        <w:t xml:space="preserve">Az olasz- magyar-osztrák diplomáciai levelezések világossá tették számomra, hogy a kapcsolattartás intenzív volt a hirtenbergi fegyverüggyel kapcsolatban. Olaszország dominanciája megmutatkozott mind a nemzetközi téren és mind a hármas kapcsolaton belül. A hirtenbergi fegyverbotrányt azért tartom fontos eseménynek, mert a magyar propaganda arra használta fel ezt az incidenst, hogy a revízió ügye újra napirendre kerülhessen. Továbbá kitűnően látható, hogy Anglia és Franciaország mennyire is tartott a hitleri Németországtól. Akár nagymennyiségű fegyverszállítások felett is képesek voltak szemet hunyni csak azért, hogy Olaszország támogatását ne veszítsék el. A hirtenbergi fegyverszállítási botrány fontos momentuma volt az olasz-osztrák-magyar kapcsolatok fejlődésének, hiszen ez volt az első olyan nemzetközi esemény, ahol Ausztria bebizonyíthatta megbízhatóságát Olaszország és Magyarország számára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59049">
    <w:multiLevelType w:val="hybridMultilevel"/>
    <w:lvl w:ilvl="0" w:tplc="545400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59049">
    <w:abstractNumId w:val="152590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23240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