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CSASZAR</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Barta Robert</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echo of the Hirtenberg arms scandal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have searched the Hirtenberg scandal appeared in the Hungarian newspapers and diplomatic documents.</w:t>
      </w:r>
      <w:r>
        <w:rPr>
          <w:color w:val="000000"/>
          <w:sz w:val="24"/>
          <w:szCs w:val="24"/>
        </w:rPr>
        <w:br/>
        <w:t xml:space="preserve">The Italian-Hungarian Treaty of Friendship was signed on 1927. Mussolini and Istvan Bethlen agreed that the Austrian-Hungarian weapons of the First World War will be delivered from Italy to Hungary. After the St. Gotthard scandal they decided acquire the friendship of Austria. Bethlen and Mussolini counted on the support of the fascist Heimwehr. In January 1933 the austrian social democrat Arbeiter Zeitung is published that arms had been delivered to Hirtenberg. The Arbeiter Zeitung claimed that the plan was to transfer them to Hungary.</w:t>
      </w:r>
      <w:r>
        <w:rPr>
          <w:color w:val="000000"/>
          <w:sz w:val="24"/>
          <w:szCs w:val="24"/>
        </w:rPr>
        <w:br/>
        <w:t xml:space="preserve">Why could the case successfully be closed after only 2 months? What was the reaction of the press to the scandal? How did it influence the Italian-Austrian-Hungarian relationship?</w:t>
      </w:r>
      <w:r>
        <w:rPr>
          <w:color w:val="000000"/>
          <w:sz w:val="24"/>
          <w:szCs w:val="24"/>
        </w:rPr>
        <w:br/>
        <w:t xml:space="preserve">I think the Hirtenberg arms scandal is an important case because Austria proved the trustworthiness for Italy and Hungary. The Great Powers were afraid of the “German Octopus” and the scandal was closed by compromise, because England and France did not want to lose the friendship of Italy. The Hungarian newspapers associated the Hirtenberg case with the question of the revision.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34173">
    <w:multiLevelType w:val="hybridMultilevel"/>
    <w:lvl w:ilvl="0" w:tplc="48807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34173">
    <w:abstractNumId w:val="406341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173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