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ZOLTÁN CSEH</w:t>
            </w:r>
          </w:p>
          <w:p w:rsidR="00C275A3" w:rsidRDefault="00A96AEC" w:rsidP="00C275A3">
            <w:pPr>
              <w:pStyle w:val="Hallgatokepzes"/>
            </w:pPr>
            <w:r>
              <w:t>Teacher of History and Geography</w:t>
            </w:r>
            <w:r>
              <w:br/>
            </w:r>
            <w:r w:rsidR="00E77B23">
              <w:t>MSc, 9.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Levente Püski Phd</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boletta issue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dissertation I analyzed a topic with the help of House of Representatives logs, which is quite rare in the public awareness, moreover it is often used incorrectly. The introduction starts with the world economic crisis and with its effects. The government’s response to this crisis was a reform. A bill was proposed in order to help the production of cereal spread. This bill was about a cereal ticket, the so called ’boletta’, which was controversial between the ruling party and the opposite.The dissertation presents the structure and substance of boletta from the perspectives of its supporters (governing party) and opponents (opposition party). Its aim was to increase the sales of cereals by giving a subsidization of three pengő per quintal. The government also tried to help those productors, who did not have wheat for sale. This means that the reform was not only about the cereal ticket.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108251">
    <w:multiLevelType w:val="hybridMultilevel"/>
    <w:lvl w:ilvl="0" w:tplc="31163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108251">
    <w:abstractNumId w:val="501082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6128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