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GÁL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MA,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Levente Püski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Pál Brezanóczy: György Fráter of the modern aera or an efficient servant of the state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In my work I basically deal with the relationship of the State and the Catholic Church in the 60’ and 70’s in Hungary. More closely I examme the social antivity of Archbishop Pál Brezanóczy, who is a rather contraversial figure of the present Hungarian historiography and besicles a prominent personality of the period examined.</w:t>
      </w:r>
      <w:r>
        <w:rPr>
          <w:color w:val="000000"/>
          <w:sz w:val="24"/>
          <w:szCs w:val="24"/>
        </w:rPr>
        <w:br/>
        <w:t xml:space="preserve">   The care of the debate about his personality is the fact that in spite of being a clregyman, he had good relationship with the statesocialist regime. When preparing for the study I tired to create subtle picture in connection with his judgement taking into consideration the modern research result.</w:t>
      </w:r>
      <w:r>
        <w:rPr>
          <w:color w:val="000000"/>
          <w:sz w:val="24"/>
          <w:szCs w:val="24"/>
        </w:rPr>
        <w:br/>
        <w:t xml:space="preserve">   What also makes the topic intristing is the fact that a complete monography has not been published in relation to his life, furthermore nobody has dealt with his archbishopric life thorougly lither. That is why I made up my mind to sentence a whole chapter to the public life of Pál Brezanóczy during his archbishopric. To explore the latter I used contemporary national and emigrant catholic press.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28340">
    <w:multiLevelType w:val="hybridMultilevel"/>
    <w:lvl w:ilvl="0" w:tplc="81102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28340">
    <w:abstractNumId w:val="42828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173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